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51392089" w:rsidR="00B85C68" w:rsidRPr="0033528B" w:rsidRDefault="00FC72A4" w:rsidP="00E8103B">
      <w:pPr>
        <w:pStyle w:val="Heading1"/>
        <w:tabs>
          <w:tab w:val="center" w:pos="4819"/>
        </w:tabs>
        <w:spacing w:before="0"/>
        <w:rPr>
          <w:lang w:val="es-ES"/>
        </w:rPr>
      </w:pPr>
      <w:r w:rsidRPr="0033528B">
        <w:rPr>
          <w:lang w:val="es-ES"/>
        </w:rPr>
        <w:t>CAUSAS DE LA SEPARACIÓN</w:t>
      </w:r>
      <w:r w:rsidR="00A17A71" w:rsidRPr="0033528B">
        <w:rPr>
          <w:lang w:val="es-ES"/>
        </w:rPr>
        <w:tab/>
      </w:r>
    </w:p>
    <w:p w14:paraId="5EA0D31D" w14:textId="70FC03ED" w:rsidR="00FC72A4" w:rsidRPr="0033528B" w:rsidRDefault="00FC72A4" w:rsidP="00FC72A4">
      <w:pPr>
        <w:spacing w:line="276" w:lineRule="auto"/>
        <w:jc w:val="both"/>
        <w:rPr>
          <w:rFonts w:ascii="Calibri" w:hAnsi="Calibri" w:cs="Calibri"/>
          <w:sz w:val="22"/>
          <w:szCs w:val="22"/>
          <w:lang w:val="es-ES"/>
        </w:rPr>
      </w:pPr>
      <w:r w:rsidRPr="0033528B">
        <w:rPr>
          <w:rFonts w:ascii="Calibri" w:hAnsi="Calibri" w:cs="Calibri"/>
          <w:sz w:val="22"/>
          <w:szCs w:val="22"/>
          <w:lang w:val="es-ES"/>
        </w:rPr>
        <w:t xml:space="preserve">Las separaciones que se producen en </w:t>
      </w:r>
      <w:r w:rsidR="003F1F22" w:rsidRPr="0033528B">
        <w:rPr>
          <w:rFonts w:ascii="Calibri" w:hAnsi="Calibri" w:cs="Calibri"/>
          <w:sz w:val="22"/>
          <w:szCs w:val="22"/>
          <w:lang w:val="es-ES"/>
        </w:rPr>
        <w:t xml:space="preserve">épocas </w:t>
      </w:r>
      <w:r w:rsidRPr="0033528B">
        <w:rPr>
          <w:rFonts w:ascii="Calibri" w:hAnsi="Calibri" w:cs="Calibri"/>
          <w:sz w:val="22"/>
          <w:szCs w:val="22"/>
          <w:lang w:val="es-ES"/>
        </w:rPr>
        <w:t>de conflicto, desastres naturales u otras</w:t>
      </w:r>
      <w:r w:rsidR="003F1F22" w:rsidRPr="0033528B">
        <w:rPr>
          <w:rFonts w:ascii="Calibri" w:hAnsi="Calibri" w:cs="Calibri"/>
          <w:sz w:val="22"/>
          <w:szCs w:val="22"/>
          <w:lang w:val="es-ES"/>
        </w:rPr>
        <w:t xml:space="preserve"> situaciones de</w:t>
      </w:r>
      <w:r w:rsidRPr="0033528B">
        <w:rPr>
          <w:rFonts w:ascii="Calibri" w:hAnsi="Calibri" w:cs="Calibri"/>
          <w:sz w:val="22"/>
          <w:szCs w:val="22"/>
          <w:lang w:val="es-ES"/>
        </w:rPr>
        <w:t xml:space="preserve"> emergencia incluyen tanto separaciones accidentales como deliberadas. </w:t>
      </w:r>
      <w:r w:rsidR="00E0486D" w:rsidRPr="0033528B">
        <w:rPr>
          <w:rFonts w:ascii="Calibri" w:hAnsi="Calibri" w:cs="Calibri"/>
          <w:sz w:val="22"/>
          <w:szCs w:val="22"/>
          <w:lang w:val="es-ES"/>
        </w:rPr>
        <w:t>“</w:t>
      </w:r>
      <w:r w:rsidRPr="0033528B">
        <w:rPr>
          <w:rFonts w:ascii="Calibri" w:hAnsi="Calibri" w:cs="Calibri"/>
          <w:sz w:val="22"/>
          <w:szCs w:val="22"/>
          <w:lang w:val="es-ES"/>
        </w:rPr>
        <w:t xml:space="preserve">Es importante reconocer que la separación puede </w:t>
      </w:r>
      <w:r w:rsidR="00BC0A46" w:rsidRPr="0033528B">
        <w:rPr>
          <w:rFonts w:ascii="Calibri" w:hAnsi="Calibri" w:cs="Calibri"/>
          <w:sz w:val="22"/>
          <w:szCs w:val="22"/>
          <w:lang w:val="es-ES"/>
        </w:rPr>
        <w:t>tener su raíz en diferentes motivos</w:t>
      </w:r>
      <w:r w:rsidRPr="0033528B">
        <w:rPr>
          <w:rFonts w:ascii="Calibri" w:hAnsi="Calibri" w:cs="Calibri"/>
          <w:sz w:val="22"/>
          <w:szCs w:val="22"/>
          <w:lang w:val="es-ES"/>
        </w:rPr>
        <w:t>. Los niños</w:t>
      </w:r>
      <w:r w:rsidR="00BC0A46" w:rsidRPr="0033528B">
        <w:rPr>
          <w:rFonts w:ascii="Calibri" w:hAnsi="Calibri" w:cs="Calibri"/>
          <w:sz w:val="22"/>
          <w:szCs w:val="22"/>
          <w:lang w:val="es-ES"/>
        </w:rPr>
        <w:t>, niñas y adolescentes</w:t>
      </w:r>
      <w:r w:rsidRPr="0033528B">
        <w:rPr>
          <w:rFonts w:ascii="Calibri" w:hAnsi="Calibri" w:cs="Calibri"/>
          <w:sz w:val="22"/>
          <w:szCs w:val="22"/>
          <w:lang w:val="es-ES"/>
        </w:rPr>
        <w:t xml:space="preserve"> pueden separarse accidentalmente</w:t>
      </w:r>
      <w:r w:rsidR="00BC0A46" w:rsidRPr="0033528B">
        <w:rPr>
          <w:rFonts w:ascii="Calibri" w:hAnsi="Calibri" w:cs="Calibri"/>
          <w:sz w:val="22"/>
          <w:szCs w:val="22"/>
          <w:lang w:val="es-ES"/>
        </w:rPr>
        <w:t xml:space="preserve"> de sus familias al huir en búsqueda de seguridad</w:t>
      </w:r>
      <w:r w:rsidRPr="0033528B">
        <w:rPr>
          <w:rFonts w:ascii="Calibri" w:hAnsi="Calibri" w:cs="Calibri"/>
          <w:sz w:val="22"/>
          <w:szCs w:val="22"/>
          <w:lang w:val="es-ES"/>
        </w:rPr>
        <w:t>, durante un ataque o durante desplazamiento</w:t>
      </w:r>
      <w:r w:rsidR="00BC0A46" w:rsidRPr="0033528B">
        <w:rPr>
          <w:rFonts w:ascii="Calibri" w:hAnsi="Calibri" w:cs="Calibri"/>
          <w:sz w:val="22"/>
          <w:szCs w:val="22"/>
          <w:lang w:val="es-ES"/>
        </w:rPr>
        <w:t>s</w:t>
      </w:r>
      <w:r w:rsidRPr="0033528B">
        <w:rPr>
          <w:rFonts w:ascii="Calibri" w:hAnsi="Calibri" w:cs="Calibri"/>
          <w:sz w:val="22"/>
          <w:szCs w:val="22"/>
          <w:lang w:val="es-ES"/>
        </w:rPr>
        <w:t xml:space="preserve"> de</w:t>
      </w:r>
      <w:r w:rsidR="00BC0A46" w:rsidRPr="0033528B">
        <w:rPr>
          <w:rFonts w:ascii="Calibri" w:hAnsi="Calibri" w:cs="Calibri"/>
          <w:sz w:val="22"/>
          <w:szCs w:val="22"/>
          <w:lang w:val="es-ES"/>
        </w:rPr>
        <w:t xml:space="preserve"> la</w:t>
      </w:r>
      <w:r w:rsidRPr="0033528B">
        <w:rPr>
          <w:rFonts w:ascii="Calibri" w:hAnsi="Calibri" w:cs="Calibri"/>
          <w:sz w:val="22"/>
          <w:szCs w:val="22"/>
          <w:lang w:val="es-ES"/>
        </w:rPr>
        <w:t xml:space="preserve"> población. </w:t>
      </w:r>
      <w:r w:rsidR="00BC0A46" w:rsidRPr="0033528B">
        <w:rPr>
          <w:rFonts w:ascii="Calibri" w:hAnsi="Calibri" w:cs="Calibri"/>
          <w:sz w:val="22"/>
          <w:szCs w:val="22"/>
          <w:lang w:val="es-ES"/>
        </w:rPr>
        <w:t>Uno de los</w:t>
      </w:r>
      <w:r w:rsidRPr="0033528B">
        <w:rPr>
          <w:rFonts w:ascii="Calibri" w:hAnsi="Calibri" w:cs="Calibri"/>
          <w:sz w:val="22"/>
          <w:szCs w:val="22"/>
          <w:lang w:val="es-ES"/>
        </w:rPr>
        <w:t xml:space="preserve"> padres </w:t>
      </w:r>
      <w:r w:rsidR="00BC0A46" w:rsidRPr="0033528B">
        <w:rPr>
          <w:rFonts w:ascii="Calibri" w:hAnsi="Calibri" w:cs="Calibri"/>
          <w:sz w:val="22"/>
          <w:szCs w:val="22"/>
          <w:lang w:val="es-ES"/>
        </w:rPr>
        <w:t>puede haberlos</w:t>
      </w:r>
      <w:r w:rsidRPr="0033528B">
        <w:rPr>
          <w:rFonts w:ascii="Calibri" w:hAnsi="Calibri" w:cs="Calibri"/>
          <w:sz w:val="22"/>
          <w:szCs w:val="22"/>
          <w:lang w:val="es-ES"/>
        </w:rPr>
        <w:t xml:space="preserve"> confiado a otra persona</w:t>
      </w:r>
      <w:r w:rsidR="00BC0A46" w:rsidRPr="0033528B">
        <w:rPr>
          <w:rFonts w:ascii="Calibri" w:hAnsi="Calibri" w:cs="Calibri"/>
          <w:sz w:val="22"/>
          <w:szCs w:val="22"/>
          <w:lang w:val="es-ES"/>
        </w:rPr>
        <w:t>;</w:t>
      </w:r>
      <w:r w:rsidRPr="0033528B">
        <w:rPr>
          <w:rFonts w:ascii="Calibri" w:hAnsi="Calibri" w:cs="Calibri"/>
          <w:sz w:val="22"/>
          <w:szCs w:val="22"/>
          <w:lang w:val="es-ES"/>
        </w:rPr>
        <w:t xml:space="preserve"> </w:t>
      </w:r>
      <w:r w:rsidR="00BC0A46" w:rsidRPr="0033528B">
        <w:rPr>
          <w:rFonts w:ascii="Calibri" w:hAnsi="Calibri" w:cs="Calibri"/>
          <w:sz w:val="22"/>
          <w:szCs w:val="22"/>
          <w:lang w:val="es-ES"/>
        </w:rPr>
        <w:t>pueden haberse</w:t>
      </w:r>
      <w:r w:rsidRPr="0033528B">
        <w:rPr>
          <w:rFonts w:ascii="Calibri" w:hAnsi="Calibri" w:cs="Calibri"/>
          <w:sz w:val="22"/>
          <w:szCs w:val="22"/>
          <w:lang w:val="es-ES"/>
        </w:rPr>
        <w:t xml:space="preserve"> separado mientras</w:t>
      </w:r>
      <w:r w:rsidR="00BC0A46" w:rsidRPr="0033528B">
        <w:rPr>
          <w:rFonts w:ascii="Calibri" w:hAnsi="Calibri" w:cs="Calibri"/>
          <w:sz w:val="22"/>
          <w:szCs w:val="22"/>
          <w:lang w:val="es-ES"/>
        </w:rPr>
        <w:t xml:space="preserve"> ellos mismos, o sus cuidadores,</w:t>
      </w:r>
      <w:r w:rsidRPr="0033528B">
        <w:rPr>
          <w:rFonts w:ascii="Calibri" w:hAnsi="Calibri" w:cs="Calibri"/>
          <w:sz w:val="22"/>
          <w:szCs w:val="22"/>
          <w:lang w:val="es-ES"/>
        </w:rPr>
        <w:t xml:space="preserve"> recibían atención médica</w:t>
      </w:r>
      <w:r w:rsidR="00BC0A46" w:rsidRPr="0033528B">
        <w:rPr>
          <w:rFonts w:ascii="Calibri" w:hAnsi="Calibri" w:cs="Calibri"/>
          <w:sz w:val="22"/>
          <w:szCs w:val="22"/>
          <w:lang w:val="es-ES"/>
        </w:rPr>
        <w:t>;</w:t>
      </w:r>
      <w:r w:rsidRPr="0033528B">
        <w:rPr>
          <w:rFonts w:ascii="Calibri" w:hAnsi="Calibri" w:cs="Calibri"/>
          <w:sz w:val="22"/>
          <w:szCs w:val="22"/>
          <w:lang w:val="es-ES"/>
        </w:rPr>
        <w:t xml:space="preserve"> otra familia </w:t>
      </w:r>
      <w:r w:rsidR="00E0486D" w:rsidRPr="0033528B">
        <w:rPr>
          <w:rFonts w:ascii="Calibri" w:hAnsi="Calibri" w:cs="Calibri"/>
          <w:sz w:val="22"/>
          <w:szCs w:val="22"/>
          <w:lang w:val="es-ES"/>
        </w:rPr>
        <w:t>u operador</w:t>
      </w:r>
      <w:r w:rsidRPr="0033528B">
        <w:rPr>
          <w:rFonts w:ascii="Calibri" w:hAnsi="Calibri" w:cs="Calibri"/>
          <w:sz w:val="22"/>
          <w:szCs w:val="22"/>
          <w:lang w:val="es-ES"/>
        </w:rPr>
        <w:t xml:space="preserve"> humanitario </w:t>
      </w:r>
      <w:r w:rsidR="00BC0A46" w:rsidRPr="0033528B">
        <w:rPr>
          <w:rFonts w:ascii="Calibri" w:hAnsi="Calibri" w:cs="Calibri"/>
          <w:sz w:val="22"/>
          <w:szCs w:val="22"/>
          <w:lang w:val="es-ES"/>
        </w:rPr>
        <w:t>puede haberlos</w:t>
      </w:r>
      <w:r w:rsidRPr="0033528B">
        <w:rPr>
          <w:rFonts w:ascii="Calibri" w:hAnsi="Calibri" w:cs="Calibri"/>
          <w:sz w:val="22"/>
          <w:szCs w:val="22"/>
          <w:lang w:val="es-ES"/>
        </w:rPr>
        <w:t xml:space="preserve"> recogido después de que</w:t>
      </w:r>
      <w:r w:rsidR="00BC0A46" w:rsidRPr="0033528B">
        <w:rPr>
          <w:rFonts w:ascii="Calibri" w:hAnsi="Calibri" w:cs="Calibri"/>
          <w:sz w:val="22"/>
          <w:szCs w:val="22"/>
          <w:lang w:val="es-ES"/>
        </w:rPr>
        <w:t xml:space="preserve"> uno de</w:t>
      </w:r>
      <w:r w:rsidRPr="0033528B">
        <w:rPr>
          <w:rFonts w:ascii="Calibri" w:hAnsi="Calibri" w:cs="Calibri"/>
          <w:sz w:val="22"/>
          <w:szCs w:val="22"/>
          <w:lang w:val="es-ES"/>
        </w:rPr>
        <w:t xml:space="preserve"> sus </w:t>
      </w:r>
      <w:r w:rsidR="00BC0A46" w:rsidRPr="0033528B">
        <w:rPr>
          <w:rFonts w:ascii="Calibri" w:hAnsi="Calibri" w:cs="Calibri"/>
          <w:sz w:val="22"/>
          <w:szCs w:val="22"/>
          <w:lang w:val="es-ES"/>
        </w:rPr>
        <w:t>progenitores lo haya dejado para ir a buscar</w:t>
      </w:r>
      <w:r w:rsidRPr="0033528B">
        <w:rPr>
          <w:rFonts w:ascii="Calibri" w:hAnsi="Calibri" w:cs="Calibri"/>
          <w:sz w:val="22"/>
          <w:szCs w:val="22"/>
          <w:lang w:val="es-ES"/>
        </w:rPr>
        <w:t xml:space="preserve"> recursos para sobrevivir</w:t>
      </w:r>
      <w:r w:rsidR="00BC0A46" w:rsidRPr="0033528B">
        <w:rPr>
          <w:rFonts w:ascii="Calibri" w:hAnsi="Calibri" w:cs="Calibri"/>
          <w:sz w:val="22"/>
          <w:szCs w:val="22"/>
          <w:lang w:val="es-ES"/>
        </w:rPr>
        <w:t>;</w:t>
      </w:r>
      <w:r w:rsidRPr="0033528B">
        <w:rPr>
          <w:rFonts w:ascii="Calibri" w:hAnsi="Calibri" w:cs="Calibri"/>
          <w:sz w:val="22"/>
          <w:szCs w:val="22"/>
          <w:lang w:val="es-ES"/>
        </w:rPr>
        <w:t xml:space="preserve"> </w:t>
      </w:r>
      <w:r w:rsidR="00BC0A46" w:rsidRPr="0033528B">
        <w:rPr>
          <w:rFonts w:ascii="Calibri" w:hAnsi="Calibri" w:cs="Calibri"/>
          <w:sz w:val="22"/>
          <w:szCs w:val="22"/>
          <w:lang w:val="es-ES"/>
        </w:rPr>
        <w:t>pueden haber</w:t>
      </w:r>
      <w:r w:rsidRPr="0033528B">
        <w:rPr>
          <w:rFonts w:ascii="Calibri" w:hAnsi="Calibri" w:cs="Calibri"/>
          <w:sz w:val="22"/>
          <w:szCs w:val="22"/>
          <w:lang w:val="es-ES"/>
        </w:rPr>
        <w:t xml:space="preserve"> sido abandonados, secuestrados o </w:t>
      </w:r>
      <w:r w:rsidR="00BC0A46" w:rsidRPr="0033528B">
        <w:rPr>
          <w:rFonts w:ascii="Calibri" w:hAnsi="Calibri" w:cs="Calibri"/>
          <w:sz w:val="22"/>
          <w:szCs w:val="22"/>
          <w:lang w:val="es-ES"/>
        </w:rPr>
        <w:t>haberse</w:t>
      </w:r>
      <w:r w:rsidRPr="0033528B">
        <w:rPr>
          <w:rFonts w:ascii="Calibri" w:hAnsi="Calibri" w:cs="Calibri"/>
          <w:sz w:val="22"/>
          <w:szCs w:val="22"/>
          <w:lang w:val="es-ES"/>
        </w:rPr>
        <w:t xml:space="preserve"> quedado huérfanos. También </w:t>
      </w:r>
      <w:r w:rsidR="00BC0A46" w:rsidRPr="0033528B">
        <w:rPr>
          <w:rFonts w:ascii="Calibri" w:hAnsi="Calibri" w:cs="Calibri"/>
          <w:sz w:val="22"/>
          <w:szCs w:val="22"/>
          <w:lang w:val="es-ES"/>
        </w:rPr>
        <w:t>pueden haber huido</w:t>
      </w:r>
      <w:r w:rsidRPr="0033528B">
        <w:rPr>
          <w:rFonts w:ascii="Calibri" w:hAnsi="Calibri" w:cs="Calibri"/>
          <w:sz w:val="22"/>
          <w:szCs w:val="22"/>
          <w:lang w:val="es-ES"/>
        </w:rPr>
        <w:t xml:space="preserve">. La </w:t>
      </w:r>
      <w:r w:rsidR="00BC0A46" w:rsidRPr="0033528B">
        <w:rPr>
          <w:rFonts w:ascii="Calibri" w:hAnsi="Calibri" w:cs="Calibri"/>
          <w:sz w:val="22"/>
          <w:szCs w:val="22"/>
          <w:lang w:val="es-ES"/>
        </w:rPr>
        <w:t>premisa</w:t>
      </w:r>
      <w:r w:rsidRPr="0033528B">
        <w:rPr>
          <w:rFonts w:ascii="Calibri" w:hAnsi="Calibri" w:cs="Calibri"/>
          <w:sz w:val="22"/>
          <w:szCs w:val="22"/>
          <w:lang w:val="es-ES"/>
        </w:rPr>
        <w:t xml:space="preserve"> básica, hasta que l</w:t>
      </w:r>
      <w:r w:rsidR="00BC0A46" w:rsidRPr="0033528B">
        <w:rPr>
          <w:rFonts w:ascii="Calibri" w:hAnsi="Calibri" w:cs="Calibri"/>
          <w:sz w:val="22"/>
          <w:szCs w:val="22"/>
          <w:lang w:val="es-ES"/>
        </w:rPr>
        <w:t>os esfuerzos</w:t>
      </w:r>
      <w:r w:rsidRPr="0033528B">
        <w:rPr>
          <w:rFonts w:ascii="Calibri" w:hAnsi="Calibri" w:cs="Calibri"/>
          <w:sz w:val="22"/>
          <w:szCs w:val="22"/>
          <w:lang w:val="es-ES"/>
        </w:rPr>
        <w:t xml:space="preserve"> de búsqueda demuestren lo contrario, </w:t>
      </w:r>
      <w:r w:rsidR="00BC0A46" w:rsidRPr="0033528B">
        <w:rPr>
          <w:rFonts w:ascii="Calibri" w:hAnsi="Calibri" w:cs="Calibri"/>
          <w:sz w:val="22"/>
          <w:szCs w:val="22"/>
          <w:lang w:val="es-ES"/>
        </w:rPr>
        <w:t xml:space="preserve">será </w:t>
      </w:r>
      <w:r w:rsidRPr="0033528B">
        <w:rPr>
          <w:rFonts w:ascii="Calibri" w:hAnsi="Calibri" w:cs="Calibri"/>
          <w:sz w:val="22"/>
          <w:szCs w:val="22"/>
          <w:lang w:val="es-ES"/>
        </w:rPr>
        <w:t>que el niño</w:t>
      </w:r>
      <w:r w:rsidR="00BC0A46" w:rsidRPr="0033528B">
        <w:rPr>
          <w:rFonts w:ascii="Calibri" w:hAnsi="Calibri" w:cs="Calibri"/>
          <w:sz w:val="22"/>
          <w:szCs w:val="22"/>
          <w:lang w:val="es-ES"/>
        </w:rPr>
        <w:t>, niña o adolescente</w:t>
      </w:r>
      <w:r w:rsidRPr="0033528B">
        <w:rPr>
          <w:rFonts w:ascii="Calibri" w:hAnsi="Calibri" w:cs="Calibri"/>
          <w:sz w:val="22"/>
          <w:szCs w:val="22"/>
          <w:lang w:val="es-ES"/>
        </w:rPr>
        <w:t xml:space="preserve"> tiene a alguien con quien pued</w:t>
      </w:r>
      <w:r w:rsidR="00BC0A46" w:rsidRPr="0033528B">
        <w:rPr>
          <w:rFonts w:ascii="Calibri" w:hAnsi="Calibri" w:cs="Calibri"/>
          <w:sz w:val="22"/>
          <w:szCs w:val="22"/>
          <w:lang w:val="es-ES"/>
        </w:rPr>
        <w:t>e volver a</w:t>
      </w:r>
      <w:r w:rsidRPr="0033528B">
        <w:rPr>
          <w:rFonts w:ascii="Calibri" w:hAnsi="Calibri" w:cs="Calibri"/>
          <w:sz w:val="22"/>
          <w:szCs w:val="22"/>
          <w:lang w:val="es-ES"/>
        </w:rPr>
        <w:t xml:space="preserve"> reunirse. </w:t>
      </w:r>
      <w:r w:rsidR="00BC0A46" w:rsidRPr="0033528B">
        <w:rPr>
          <w:rFonts w:ascii="Calibri" w:hAnsi="Calibri" w:cs="Calibri"/>
          <w:sz w:val="22"/>
          <w:szCs w:val="22"/>
          <w:lang w:val="es-ES"/>
        </w:rPr>
        <w:t>Hay que evitar siempre calificar a estos niños, niñas o adolescente</w:t>
      </w:r>
      <w:r w:rsidR="00D610BC" w:rsidRPr="0033528B">
        <w:rPr>
          <w:rFonts w:ascii="Calibri" w:hAnsi="Calibri" w:cs="Calibri"/>
          <w:sz w:val="22"/>
          <w:szCs w:val="22"/>
          <w:lang w:val="es-ES"/>
        </w:rPr>
        <w:t>s</w:t>
      </w:r>
      <w:r w:rsidR="00BC0A46" w:rsidRPr="0033528B">
        <w:rPr>
          <w:rFonts w:ascii="Calibri" w:hAnsi="Calibri" w:cs="Calibri"/>
          <w:sz w:val="22"/>
          <w:szCs w:val="22"/>
          <w:lang w:val="es-ES"/>
        </w:rPr>
        <w:t xml:space="preserve"> de “huérfanos”</w:t>
      </w:r>
      <w:r w:rsidR="00E0486D" w:rsidRPr="0033528B">
        <w:rPr>
          <w:rFonts w:ascii="Calibri" w:hAnsi="Calibri" w:cs="Calibri"/>
          <w:sz w:val="22"/>
          <w:szCs w:val="22"/>
          <w:lang w:val="es-ES"/>
        </w:rPr>
        <w:t>”</w:t>
      </w:r>
      <w:r w:rsidRPr="0033528B">
        <w:rPr>
          <w:rFonts w:ascii="Calibri" w:hAnsi="Calibri" w:cs="Calibri"/>
          <w:sz w:val="22"/>
          <w:szCs w:val="22"/>
          <w:lang w:val="es-ES"/>
        </w:rPr>
        <w:t>.</w:t>
      </w:r>
      <w:r w:rsidRPr="0033528B">
        <w:rPr>
          <w:rStyle w:val="FootnoteReference"/>
          <w:rFonts w:ascii="Calibri" w:hAnsi="Calibri" w:cs="Calibri"/>
          <w:sz w:val="22"/>
          <w:szCs w:val="22"/>
          <w:lang w:val="es-ES"/>
        </w:rPr>
        <w:footnoteReference w:id="1"/>
      </w:r>
    </w:p>
    <w:p w14:paraId="00000004" w14:textId="5ACFEB0E" w:rsidR="00B85C68" w:rsidRPr="0033528B" w:rsidRDefault="00FC72A4" w:rsidP="00FC72A4">
      <w:pPr>
        <w:spacing w:line="276" w:lineRule="auto"/>
        <w:jc w:val="both"/>
        <w:rPr>
          <w:rFonts w:ascii="Calibri" w:hAnsi="Calibri" w:cs="Calibri"/>
          <w:sz w:val="22"/>
          <w:szCs w:val="22"/>
          <w:lang w:val="es-ES"/>
        </w:rPr>
      </w:pPr>
      <w:r w:rsidRPr="0033528B">
        <w:rPr>
          <w:rFonts w:ascii="Calibri" w:hAnsi="Calibri" w:cs="Calibri"/>
          <w:sz w:val="22"/>
          <w:szCs w:val="22"/>
          <w:lang w:val="es-ES"/>
        </w:rPr>
        <w:t xml:space="preserve">Es importante comprender la naturaleza de la separación, ya que la prevención y la respuesta a la separación accidental y deliberada requieren métodos y enfoques diferentes.  </w:t>
      </w:r>
    </w:p>
    <w:p w14:paraId="00000005" w14:textId="1B21E7CF" w:rsidR="00B85C68" w:rsidRPr="0033528B" w:rsidRDefault="00FC72A4" w:rsidP="00D919AF">
      <w:pPr>
        <w:pStyle w:val="BlockText"/>
        <w:pBdr>
          <w:bottom w:val="single" w:sz="2" w:space="8" w:color="405D78" w:themeColor="accent1"/>
        </w:pBdr>
        <w:rPr>
          <w:rFonts w:asciiTheme="minorHAnsi" w:hAnsiTheme="minorHAnsi" w:cstheme="minorHAnsi"/>
          <w:b/>
          <w:sz w:val="22"/>
          <w:szCs w:val="22"/>
          <w:lang w:val="es-ES"/>
        </w:rPr>
      </w:pPr>
      <w:r w:rsidRPr="0033528B">
        <w:rPr>
          <w:rFonts w:asciiTheme="minorHAnsi" w:hAnsiTheme="minorHAnsi" w:cstheme="minorHAnsi"/>
          <w:b/>
          <w:color w:val="0070C0"/>
          <w:sz w:val="22"/>
          <w:szCs w:val="22"/>
          <w:lang w:val="es-ES"/>
        </w:rPr>
        <w:t>Separación accidental</w:t>
      </w:r>
      <w:r w:rsidR="00E0486D" w:rsidRPr="0033528B">
        <w:rPr>
          <w:rFonts w:asciiTheme="minorHAnsi" w:hAnsiTheme="minorHAnsi" w:cstheme="minorHAnsi"/>
          <w:b/>
          <w:color w:val="0070C0"/>
          <w:sz w:val="22"/>
          <w:szCs w:val="22"/>
          <w:lang w:val="es-ES"/>
        </w:rPr>
        <w:t>:</w:t>
      </w:r>
      <w:r w:rsidRPr="0033528B">
        <w:rPr>
          <w:rFonts w:asciiTheme="minorHAnsi" w:hAnsiTheme="minorHAnsi" w:cstheme="minorHAnsi"/>
          <w:sz w:val="22"/>
          <w:szCs w:val="22"/>
          <w:lang w:val="es-ES"/>
        </w:rPr>
        <w:t xml:space="preserve"> Esta separaci</w:t>
      </w:r>
      <w:r w:rsidR="006E4E49" w:rsidRPr="0033528B">
        <w:rPr>
          <w:rFonts w:asciiTheme="minorHAnsi" w:hAnsiTheme="minorHAnsi" w:cstheme="minorHAnsi"/>
          <w:sz w:val="22"/>
          <w:szCs w:val="22"/>
          <w:lang w:val="es-ES"/>
        </w:rPr>
        <w:t>ón</w:t>
      </w:r>
      <w:r w:rsidRPr="0033528B">
        <w:rPr>
          <w:rFonts w:asciiTheme="minorHAnsi" w:hAnsiTheme="minorHAnsi" w:cstheme="minorHAnsi"/>
          <w:sz w:val="22"/>
          <w:szCs w:val="22"/>
          <w:lang w:val="es-ES"/>
        </w:rPr>
        <w:t xml:space="preserve"> no </w:t>
      </w:r>
      <w:r w:rsidR="006E4E49" w:rsidRPr="0033528B">
        <w:rPr>
          <w:rFonts w:asciiTheme="minorHAnsi" w:hAnsiTheme="minorHAnsi" w:cstheme="minorHAnsi"/>
          <w:sz w:val="22"/>
          <w:szCs w:val="22"/>
          <w:lang w:val="es-ES"/>
        </w:rPr>
        <w:t>se planifica ni se prevé</w:t>
      </w:r>
      <w:r w:rsidRPr="0033528B">
        <w:rPr>
          <w:rFonts w:asciiTheme="minorHAnsi" w:hAnsiTheme="minorHAnsi" w:cstheme="minorHAnsi"/>
          <w:sz w:val="22"/>
          <w:szCs w:val="22"/>
          <w:lang w:val="es-ES"/>
        </w:rPr>
        <w:t xml:space="preserve"> y </w:t>
      </w:r>
      <w:r w:rsidR="006E4E49" w:rsidRPr="0033528B">
        <w:rPr>
          <w:rFonts w:asciiTheme="minorHAnsi" w:hAnsiTheme="minorHAnsi" w:cstheme="minorHAnsi"/>
          <w:sz w:val="22"/>
          <w:szCs w:val="22"/>
          <w:lang w:val="es-ES"/>
        </w:rPr>
        <w:t>se produce</w:t>
      </w:r>
      <w:r w:rsidRPr="0033528B">
        <w:rPr>
          <w:rFonts w:asciiTheme="minorHAnsi" w:hAnsiTheme="minorHAnsi" w:cstheme="minorHAnsi"/>
          <w:sz w:val="22"/>
          <w:szCs w:val="22"/>
          <w:lang w:val="es-ES"/>
        </w:rPr>
        <w:t xml:space="preserve"> contra la voluntad de</w:t>
      </w:r>
      <w:r w:rsidR="006E4E49" w:rsidRPr="0033528B">
        <w:rPr>
          <w:rFonts w:asciiTheme="minorHAnsi" w:hAnsiTheme="minorHAnsi" w:cstheme="minorHAnsi"/>
          <w:sz w:val="22"/>
          <w:szCs w:val="22"/>
          <w:lang w:val="es-ES"/>
        </w:rPr>
        <w:t>l</w:t>
      </w:r>
      <w:r w:rsidRPr="0033528B">
        <w:rPr>
          <w:rFonts w:asciiTheme="minorHAnsi" w:hAnsiTheme="minorHAnsi" w:cstheme="minorHAnsi"/>
          <w:sz w:val="22"/>
          <w:szCs w:val="22"/>
          <w:lang w:val="es-ES"/>
        </w:rPr>
        <w:t xml:space="preserve"> p</w:t>
      </w:r>
      <w:r w:rsidR="006E4E49" w:rsidRPr="0033528B">
        <w:rPr>
          <w:rFonts w:asciiTheme="minorHAnsi" w:hAnsiTheme="minorHAnsi" w:cstheme="minorHAnsi"/>
          <w:sz w:val="22"/>
          <w:szCs w:val="22"/>
          <w:lang w:val="es-ES"/>
        </w:rPr>
        <w:t>rogenitor</w:t>
      </w:r>
      <w:r w:rsidRPr="0033528B">
        <w:rPr>
          <w:rFonts w:asciiTheme="minorHAnsi" w:hAnsiTheme="minorHAnsi" w:cstheme="minorHAnsi"/>
          <w:sz w:val="22"/>
          <w:szCs w:val="22"/>
          <w:lang w:val="es-ES"/>
        </w:rPr>
        <w:t xml:space="preserve">/cuidador </w:t>
      </w:r>
      <w:r w:rsidR="006E4E49" w:rsidRPr="0033528B">
        <w:rPr>
          <w:rFonts w:asciiTheme="minorHAnsi" w:hAnsiTheme="minorHAnsi" w:cstheme="minorHAnsi"/>
          <w:sz w:val="22"/>
          <w:szCs w:val="22"/>
          <w:lang w:val="es-ES"/>
        </w:rPr>
        <w:t>y</w:t>
      </w:r>
      <w:r w:rsidRPr="0033528B">
        <w:rPr>
          <w:rFonts w:asciiTheme="minorHAnsi" w:hAnsiTheme="minorHAnsi" w:cstheme="minorHAnsi"/>
          <w:sz w:val="22"/>
          <w:szCs w:val="22"/>
          <w:lang w:val="es-ES"/>
        </w:rPr>
        <w:t xml:space="preserve"> e</w:t>
      </w:r>
      <w:r w:rsidR="00124510" w:rsidRPr="0033528B">
        <w:rPr>
          <w:rFonts w:asciiTheme="minorHAnsi" w:hAnsiTheme="minorHAnsi" w:cstheme="minorHAnsi"/>
          <w:sz w:val="22"/>
          <w:szCs w:val="22"/>
          <w:lang w:val="es-ES"/>
        </w:rPr>
        <w:t>l menor/los menores</w:t>
      </w:r>
      <w:r w:rsidRPr="0033528B">
        <w:rPr>
          <w:rFonts w:asciiTheme="minorHAnsi" w:hAnsiTheme="minorHAnsi" w:cstheme="minorHAnsi"/>
          <w:sz w:val="22"/>
          <w:szCs w:val="22"/>
          <w:lang w:val="es-ES"/>
        </w:rPr>
        <w:t xml:space="preserve">. Por lo general, ocurre cuando las comunidades son atacadas o se ven </w:t>
      </w:r>
      <w:r w:rsidR="006E4E49" w:rsidRPr="0033528B">
        <w:rPr>
          <w:rFonts w:asciiTheme="minorHAnsi" w:hAnsiTheme="minorHAnsi" w:cstheme="minorHAnsi"/>
          <w:sz w:val="22"/>
          <w:szCs w:val="22"/>
          <w:lang w:val="es-ES"/>
        </w:rPr>
        <w:t xml:space="preserve">forzadas </w:t>
      </w:r>
      <w:r w:rsidRPr="0033528B">
        <w:rPr>
          <w:rFonts w:asciiTheme="minorHAnsi" w:hAnsiTheme="minorHAnsi" w:cstheme="minorHAnsi"/>
          <w:sz w:val="22"/>
          <w:szCs w:val="22"/>
          <w:lang w:val="es-ES"/>
        </w:rPr>
        <w:t xml:space="preserve">a huir del peligro. </w:t>
      </w:r>
      <w:r w:rsidR="006E4E49" w:rsidRPr="0033528B">
        <w:rPr>
          <w:rFonts w:asciiTheme="minorHAnsi" w:hAnsiTheme="minorHAnsi" w:cstheme="minorHAnsi"/>
          <w:sz w:val="22"/>
          <w:szCs w:val="22"/>
          <w:lang w:val="es-ES"/>
        </w:rPr>
        <w:t>Entre las</w:t>
      </w:r>
      <w:r w:rsidRPr="0033528B">
        <w:rPr>
          <w:rFonts w:asciiTheme="minorHAnsi" w:hAnsiTheme="minorHAnsi" w:cstheme="minorHAnsi"/>
          <w:sz w:val="22"/>
          <w:szCs w:val="22"/>
          <w:lang w:val="es-ES"/>
        </w:rPr>
        <w:t xml:space="preserve"> causas de separación accidental</w:t>
      </w:r>
      <w:r w:rsidR="006E4E49" w:rsidRPr="0033528B">
        <w:rPr>
          <w:rFonts w:asciiTheme="minorHAnsi" w:hAnsiTheme="minorHAnsi" w:cstheme="minorHAnsi"/>
          <w:sz w:val="22"/>
          <w:szCs w:val="22"/>
          <w:lang w:val="es-ES"/>
        </w:rPr>
        <w:t xml:space="preserve"> se</w:t>
      </w:r>
      <w:r w:rsidRPr="0033528B">
        <w:rPr>
          <w:rFonts w:asciiTheme="minorHAnsi" w:hAnsiTheme="minorHAnsi" w:cstheme="minorHAnsi"/>
          <w:sz w:val="22"/>
          <w:szCs w:val="22"/>
          <w:lang w:val="es-ES"/>
        </w:rPr>
        <w:t xml:space="preserve"> incluyen las siguientes:</w:t>
      </w:r>
    </w:p>
    <w:p w14:paraId="2B31F692" w14:textId="77777777" w:rsidR="0033528B" w:rsidRPr="0033528B" w:rsidRDefault="00FC72A4" w:rsidP="0033528B">
      <w:pPr>
        <w:pStyle w:val="ListParagraph"/>
        <w:numPr>
          <w:ilvl w:val="0"/>
          <w:numId w:val="22"/>
        </w:numPr>
        <w:spacing w:line="288" w:lineRule="auto"/>
        <w:rPr>
          <w:rFonts w:cstheme="minorHAnsi"/>
          <w:lang w:val="es-ES"/>
        </w:rPr>
      </w:pPr>
      <w:r w:rsidRPr="0033528B">
        <w:rPr>
          <w:rFonts w:cstheme="minorHAnsi"/>
          <w:lang w:val="es-ES"/>
        </w:rPr>
        <w:t>L</w:t>
      </w:r>
      <w:r w:rsidR="00124510" w:rsidRPr="0033528B">
        <w:rPr>
          <w:rFonts w:cstheme="minorHAnsi"/>
          <w:lang w:val="es-ES"/>
        </w:rPr>
        <w:t xml:space="preserve">as familias quedan divididas o sus integrantes </w:t>
      </w:r>
      <w:r w:rsidR="006E4E49" w:rsidRPr="0033528B">
        <w:rPr>
          <w:rFonts w:cstheme="minorHAnsi"/>
          <w:lang w:val="es-ES"/>
        </w:rPr>
        <w:t>se dispersan</w:t>
      </w:r>
      <w:r w:rsidRPr="0033528B">
        <w:rPr>
          <w:rFonts w:cstheme="minorHAnsi"/>
          <w:lang w:val="es-ES"/>
        </w:rPr>
        <w:t xml:space="preserve"> durante el caos de la huida; los </w:t>
      </w:r>
      <w:r w:rsidR="00124510" w:rsidRPr="0033528B">
        <w:rPr>
          <w:rFonts w:cstheme="minorHAnsi"/>
          <w:lang w:val="es-ES"/>
        </w:rPr>
        <w:t>menores</w:t>
      </w:r>
      <w:r w:rsidRPr="0033528B">
        <w:rPr>
          <w:rFonts w:cstheme="minorHAnsi"/>
          <w:lang w:val="es-ES"/>
        </w:rPr>
        <w:t xml:space="preserve"> quedan</w:t>
      </w:r>
      <w:r w:rsidR="00124510" w:rsidRPr="0033528B">
        <w:rPr>
          <w:rFonts w:cstheme="minorHAnsi"/>
          <w:lang w:val="es-ES"/>
        </w:rPr>
        <w:t xml:space="preserve"> rezagados</w:t>
      </w:r>
      <w:r w:rsidRPr="0033528B">
        <w:rPr>
          <w:rFonts w:cstheme="minorHAnsi"/>
          <w:lang w:val="es-ES"/>
        </w:rPr>
        <w:t xml:space="preserve"> o no </w:t>
      </w:r>
      <w:r w:rsidR="00124510" w:rsidRPr="0033528B">
        <w:rPr>
          <w:rFonts w:cstheme="minorHAnsi"/>
          <w:lang w:val="es-ES"/>
        </w:rPr>
        <w:t xml:space="preserve">logran </w:t>
      </w:r>
      <w:r w:rsidRPr="0033528B">
        <w:rPr>
          <w:rFonts w:cstheme="minorHAnsi"/>
          <w:lang w:val="es-ES"/>
        </w:rPr>
        <w:t xml:space="preserve">seguir </w:t>
      </w:r>
      <w:r w:rsidR="00124510" w:rsidRPr="0033528B">
        <w:rPr>
          <w:rFonts w:cstheme="minorHAnsi"/>
          <w:lang w:val="es-ES"/>
        </w:rPr>
        <w:t>a los suyos</w:t>
      </w:r>
      <w:r w:rsidRPr="0033528B">
        <w:rPr>
          <w:rFonts w:cstheme="minorHAnsi"/>
          <w:lang w:val="es-ES"/>
        </w:rPr>
        <w:t>.</w:t>
      </w:r>
    </w:p>
    <w:p w14:paraId="47F013FD" w14:textId="77777777" w:rsidR="0033528B" w:rsidRPr="0033528B" w:rsidRDefault="00FC72A4" w:rsidP="0033528B">
      <w:pPr>
        <w:pStyle w:val="ListParagraph"/>
        <w:numPr>
          <w:ilvl w:val="0"/>
          <w:numId w:val="22"/>
        </w:numPr>
        <w:spacing w:line="288" w:lineRule="auto"/>
        <w:rPr>
          <w:rFonts w:cstheme="minorHAnsi"/>
          <w:lang w:val="es-ES"/>
        </w:rPr>
      </w:pPr>
      <w:r w:rsidRPr="0033528B">
        <w:rPr>
          <w:rFonts w:cstheme="minorHAnsi"/>
          <w:lang w:val="es-ES"/>
        </w:rPr>
        <w:t>Los niños</w:t>
      </w:r>
      <w:r w:rsidR="00124510" w:rsidRPr="0033528B">
        <w:rPr>
          <w:rFonts w:cstheme="minorHAnsi"/>
          <w:lang w:val="es-ES"/>
        </w:rPr>
        <w:t xml:space="preserve"> y las </w:t>
      </w:r>
      <w:r w:rsidRPr="0033528B">
        <w:rPr>
          <w:rFonts w:cstheme="minorHAnsi"/>
          <w:lang w:val="es-ES"/>
        </w:rPr>
        <w:t>niñas con discapacidad no pueden seguir</w:t>
      </w:r>
      <w:r w:rsidR="006E4E49" w:rsidRPr="0033528B">
        <w:rPr>
          <w:rFonts w:cstheme="minorHAnsi"/>
          <w:lang w:val="es-ES"/>
        </w:rPr>
        <w:t>le</w:t>
      </w:r>
      <w:r w:rsidR="0013248D" w:rsidRPr="0033528B">
        <w:rPr>
          <w:rFonts w:cstheme="minorHAnsi"/>
          <w:lang w:val="es-ES"/>
        </w:rPr>
        <w:t>s</w:t>
      </w:r>
      <w:r w:rsidRPr="0033528B">
        <w:rPr>
          <w:rFonts w:cstheme="minorHAnsi"/>
          <w:lang w:val="es-ES"/>
        </w:rPr>
        <w:t xml:space="preserve"> el ritmo </w:t>
      </w:r>
      <w:r w:rsidR="006E4E49" w:rsidRPr="0033528B">
        <w:rPr>
          <w:rFonts w:cstheme="minorHAnsi"/>
          <w:lang w:val="es-ES"/>
        </w:rPr>
        <w:t xml:space="preserve">a </w:t>
      </w:r>
      <w:r w:rsidR="00124510" w:rsidRPr="0033528B">
        <w:rPr>
          <w:rFonts w:cstheme="minorHAnsi"/>
          <w:lang w:val="es-ES"/>
        </w:rPr>
        <w:t>sus familiares</w:t>
      </w:r>
      <w:r w:rsidRPr="0033528B">
        <w:rPr>
          <w:rFonts w:cstheme="minorHAnsi"/>
          <w:lang w:val="es-ES"/>
        </w:rPr>
        <w:t xml:space="preserve"> durante los movimientos de población.</w:t>
      </w:r>
    </w:p>
    <w:p w14:paraId="665F08CB" w14:textId="77777777" w:rsidR="0033528B" w:rsidRPr="0033528B" w:rsidRDefault="00FC72A4" w:rsidP="0033528B">
      <w:pPr>
        <w:pStyle w:val="ListParagraph"/>
        <w:numPr>
          <w:ilvl w:val="0"/>
          <w:numId w:val="22"/>
        </w:numPr>
        <w:spacing w:line="288" w:lineRule="auto"/>
        <w:rPr>
          <w:rFonts w:cstheme="minorHAnsi"/>
          <w:lang w:val="es-ES"/>
        </w:rPr>
      </w:pPr>
      <w:r w:rsidRPr="0033528B">
        <w:rPr>
          <w:rFonts w:cstheme="minorHAnsi"/>
          <w:lang w:val="es-ES"/>
        </w:rPr>
        <w:t xml:space="preserve">Los miembros de la familia se encuentran en lugares diferentes </w:t>
      </w:r>
      <w:r w:rsidR="006E4E49" w:rsidRPr="0033528B">
        <w:rPr>
          <w:rFonts w:cstheme="minorHAnsi"/>
          <w:lang w:val="es-ES"/>
        </w:rPr>
        <w:t xml:space="preserve">(por ejemplo, los menores están en la escuela y los padres, en el trabajo) </w:t>
      </w:r>
      <w:r w:rsidRPr="0033528B">
        <w:rPr>
          <w:rFonts w:cstheme="minorHAnsi"/>
          <w:lang w:val="es-ES"/>
        </w:rPr>
        <w:t xml:space="preserve">cuando ocurre el suceso y no </w:t>
      </w:r>
      <w:r w:rsidR="006E4E49" w:rsidRPr="0033528B">
        <w:rPr>
          <w:rFonts w:cstheme="minorHAnsi"/>
          <w:lang w:val="es-ES"/>
        </w:rPr>
        <w:t>logran encontrarse</w:t>
      </w:r>
      <w:r w:rsidRPr="0033528B">
        <w:rPr>
          <w:rFonts w:cstheme="minorHAnsi"/>
          <w:lang w:val="es-ES"/>
        </w:rPr>
        <w:t>.</w:t>
      </w:r>
    </w:p>
    <w:p w14:paraId="57940F37" w14:textId="77777777" w:rsidR="0033528B" w:rsidRPr="0033528B" w:rsidRDefault="00FC72A4" w:rsidP="0033528B">
      <w:pPr>
        <w:pStyle w:val="ListParagraph"/>
        <w:numPr>
          <w:ilvl w:val="0"/>
          <w:numId w:val="22"/>
        </w:numPr>
        <w:spacing w:line="288" w:lineRule="auto"/>
        <w:rPr>
          <w:rFonts w:cstheme="minorHAnsi"/>
          <w:lang w:val="es-ES"/>
        </w:rPr>
      </w:pPr>
      <w:r w:rsidRPr="0033528B">
        <w:rPr>
          <w:rFonts w:cstheme="minorHAnsi"/>
          <w:lang w:val="es-ES"/>
        </w:rPr>
        <w:t xml:space="preserve">Los miembros de la familia </w:t>
      </w:r>
      <w:r w:rsidR="006E4E49" w:rsidRPr="0033528B">
        <w:rPr>
          <w:rFonts w:cstheme="minorHAnsi"/>
          <w:lang w:val="es-ES"/>
        </w:rPr>
        <w:t>que tienen a cargo a</w:t>
      </w:r>
      <w:r w:rsidRPr="0033528B">
        <w:rPr>
          <w:rFonts w:cstheme="minorHAnsi"/>
          <w:lang w:val="es-ES"/>
        </w:rPr>
        <w:t xml:space="preserve"> un </w:t>
      </w:r>
      <w:r w:rsidR="006E4E49" w:rsidRPr="0033528B">
        <w:rPr>
          <w:rFonts w:cstheme="minorHAnsi"/>
          <w:lang w:val="es-ES"/>
        </w:rPr>
        <w:t>menor</w:t>
      </w:r>
      <w:r w:rsidRPr="0033528B">
        <w:rPr>
          <w:rFonts w:cstheme="minorHAnsi"/>
          <w:lang w:val="es-ES"/>
        </w:rPr>
        <w:t xml:space="preserve"> resultan heridos, </w:t>
      </w:r>
      <w:r w:rsidR="006E4E49" w:rsidRPr="0033528B">
        <w:rPr>
          <w:rFonts w:cstheme="minorHAnsi"/>
          <w:lang w:val="es-ES"/>
        </w:rPr>
        <w:t>asesinados</w:t>
      </w:r>
      <w:r w:rsidRPr="0033528B">
        <w:rPr>
          <w:rFonts w:cstheme="minorHAnsi"/>
          <w:lang w:val="es-ES"/>
        </w:rPr>
        <w:t xml:space="preserve">, capturados, secuestrados, raptados, </w:t>
      </w:r>
      <w:r w:rsidR="006E4E49" w:rsidRPr="0033528B">
        <w:rPr>
          <w:rFonts w:cstheme="minorHAnsi"/>
          <w:lang w:val="es-ES"/>
        </w:rPr>
        <w:t xml:space="preserve">encarcelados </w:t>
      </w:r>
      <w:r w:rsidRPr="0033528B">
        <w:rPr>
          <w:rFonts w:cstheme="minorHAnsi"/>
          <w:lang w:val="es-ES"/>
        </w:rPr>
        <w:t xml:space="preserve">o </w:t>
      </w:r>
      <w:r w:rsidR="006E4E49" w:rsidRPr="0033528B">
        <w:rPr>
          <w:rFonts w:cstheme="minorHAnsi"/>
          <w:lang w:val="es-ES"/>
        </w:rPr>
        <w:t>privados de la libertad</w:t>
      </w:r>
      <w:r w:rsidRPr="0033528B">
        <w:rPr>
          <w:rFonts w:cstheme="minorHAnsi"/>
          <w:lang w:val="es-ES"/>
        </w:rPr>
        <w:t>.</w:t>
      </w:r>
    </w:p>
    <w:p w14:paraId="5898EFE4" w14:textId="77777777" w:rsidR="0033528B" w:rsidRPr="0033528B" w:rsidRDefault="00FC72A4" w:rsidP="0033528B">
      <w:pPr>
        <w:pStyle w:val="ListParagraph"/>
        <w:numPr>
          <w:ilvl w:val="0"/>
          <w:numId w:val="22"/>
        </w:numPr>
        <w:spacing w:line="288" w:lineRule="auto"/>
        <w:rPr>
          <w:rFonts w:cstheme="minorHAnsi"/>
          <w:lang w:val="es-ES"/>
        </w:rPr>
      </w:pPr>
      <w:r w:rsidRPr="0033528B">
        <w:rPr>
          <w:rFonts w:cstheme="minorHAnsi"/>
          <w:lang w:val="es-ES"/>
        </w:rPr>
        <w:t xml:space="preserve">Los </w:t>
      </w:r>
      <w:r w:rsidR="00996EB4" w:rsidRPr="0033528B">
        <w:rPr>
          <w:rFonts w:cstheme="minorHAnsi"/>
          <w:lang w:val="es-ES"/>
        </w:rPr>
        <w:t>menores</w:t>
      </w:r>
      <w:r w:rsidRPr="0033528B">
        <w:rPr>
          <w:rFonts w:cstheme="minorHAnsi"/>
          <w:lang w:val="es-ES"/>
        </w:rPr>
        <w:t xml:space="preserve"> son secuestrados por diversas razones, </w:t>
      </w:r>
      <w:r w:rsidR="004F619D" w:rsidRPr="0033528B">
        <w:rPr>
          <w:rFonts w:cstheme="minorHAnsi"/>
          <w:lang w:val="es-ES"/>
        </w:rPr>
        <w:t>como cobrar un</w:t>
      </w:r>
      <w:r w:rsidRPr="0033528B">
        <w:rPr>
          <w:rFonts w:cstheme="minorHAnsi"/>
          <w:lang w:val="es-ES"/>
        </w:rPr>
        <w:t xml:space="preserve"> rescate, </w:t>
      </w:r>
      <w:r w:rsidR="004F619D" w:rsidRPr="0033528B">
        <w:rPr>
          <w:rFonts w:cstheme="minorHAnsi"/>
          <w:lang w:val="es-ES"/>
        </w:rPr>
        <w:t xml:space="preserve">convertirlos en objeto de </w:t>
      </w:r>
      <w:r w:rsidRPr="0033528B">
        <w:rPr>
          <w:rFonts w:cstheme="minorHAnsi"/>
          <w:lang w:val="es-ES"/>
        </w:rPr>
        <w:t>la trata, recluta</w:t>
      </w:r>
      <w:r w:rsidR="004F619D" w:rsidRPr="0033528B">
        <w:rPr>
          <w:rFonts w:cstheme="minorHAnsi"/>
          <w:lang w:val="es-ES"/>
        </w:rPr>
        <w:t>rlos para que formen parte de las</w:t>
      </w:r>
      <w:r w:rsidRPr="0033528B">
        <w:rPr>
          <w:rFonts w:cstheme="minorHAnsi"/>
          <w:lang w:val="es-ES"/>
        </w:rPr>
        <w:t xml:space="preserve"> </w:t>
      </w:r>
      <w:proofErr w:type="gramStart"/>
      <w:r w:rsidRPr="0033528B">
        <w:rPr>
          <w:rFonts w:cstheme="minorHAnsi"/>
          <w:lang w:val="es-ES"/>
        </w:rPr>
        <w:t>fuerzas armadas o grupos armados</w:t>
      </w:r>
      <w:proofErr w:type="gramEnd"/>
      <w:r w:rsidRPr="0033528B">
        <w:rPr>
          <w:rFonts w:cstheme="minorHAnsi"/>
          <w:lang w:val="es-ES"/>
        </w:rPr>
        <w:t xml:space="preserve"> </w:t>
      </w:r>
      <w:r w:rsidR="004F619D" w:rsidRPr="0033528B">
        <w:rPr>
          <w:rFonts w:cstheme="minorHAnsi"/>
          <w:lang w:val="es-ES"/>
        </w:rPr>
        <w:t>o para obligarlos a realizar trabajo forzoso, entre otras</w:t>
      </w:r>
      <w:r w:rsidRPr="0033528B">
        <w:rPr>
          <w:rFonts w:cstheme="minorHAnsi"/>
          <w:lang w:val="es-ES"/>
        </w:rPr>
        <w:t>.</w:t>
      </w:r>
    </w:p>
    <w:p w14:paraId="1504C8E7" w14:textId="77777777" w:rsidR="0033528B" w:rsidRPr="0033528B" w:rsidRDefault="00FC72A4" w:rsidP="0033528B">
      <w:pPr>
        <w:pStyle w:val="ListParagraph"/>
        <w:numPr>
          <w:ilvl w:val="0"/>
          <w:numId w:val="22"/>
        </w:numPr>
        <w:spacing w:line="288" w:lineRule="auto"/>
        <w:rPr>
          <w:rFonts w:cstheme="minorHAnsi"/>
          <w:lang w:val="es-ES"/>
        </w:rPr>
      </w:pPr>
      <w:r w:rsidRPr="0033528B">
        <w:rPr>
          <w:rFonts w:cstheme="minorHAnsi"/>
          <w:lang w:val="es-ES"/>
        </w:rPr>
        <w:t xml:space="preserve">Los </w:t>
      </w:r>
      <w:r w:rsidR="004F619D" w:rsidRPr="0033528B">
        <w:rPr>
          <w:rFonts w:cstheme="minorHAnsi"/>
          <w:lang w:val="es-ES"/>
        </w:rPr>
        <w:t>menores</w:t>
      </w:r>
      <w:r w:rsidRPr="0033528B">
        <w:rPr>
          <w:rFonts w:cstheme="minorHAnsi"/>
          <w:lang w:val="es-ES"/>
        </w:rPr>
        <w:t xml:space="preserve"> se separan en lugares de tránsito o en campamentos</w:t>
      </w:r>
      <w:r w:rsidR="004F619D" w:rsidRPr="0033528B">
        <w:rPr>
          <w:rFonts w:cstheme="minorHAnsi"/>
          <w:lang w:val="es-ES"/>
        </w:rPr>
        <w:t xml:space="preserve"> o emplazamientos</w:t>
      </w:r>
      <w:r w:rsidRPr="0033528B">
        <w:rPr>
          <w:rFonts w:cstheme="minorHAnsi"/>
          <w:lang w:val="es-ES"/>
        </w:rPr>
        <w:t xml:space="preserve"> para refugiados o desplazados internos.</w:t>
      </w:r>
    </w:p>
    <w:p w14:paraId="400A9BF0" w14:textId="77777777" w:rsidR="0033528B" w:rsidRPr="0033528B" w:rsidRDefault="00FC72A4" w:rsidP="0033528B">
      <w:pPr>
        <w:pStyle w:val="ListParagraph"/>
        <w:numPr>
          <w:ilvl w:val="0"/>
          <w:numId w:val="22"/>
        </w:numPr>
        <w:spacing w:line="288" w:lineRule="auto"/>
        <w:rPr>
          <w:rFonts w:cstheme="minorHAnsi"/>
          <w:lang w:val="es-ES"/>
        </w:rPr>
      </w:pPr>
      <w:r w:rsidRPr="0033528B">
        <w:rPr>
          <w:rFonts w:cstheme="minorHAnsi"/>
          <w:lang w:val="es-ES"/>
        </w:rPr>
        <w:t xml:space="preserve">Los </w:t>
      </w:r>
      <w:r w:rsidR="004F619D" w:rsidRPr="0033528B">
        <w:rPr>
          <w:rFonts w:cstheme="minorHAnsi"/>
          <w:lang w:val="es-ES"/>
        </w:rPr>
        <w:t>menores</w:t>
      </w:r>
      <w:r w:rsidRPr="0033528B">
        <w:rPr>
          <w:rFonts w:cstheme="minorHAnsi"/>
          <w:lang w:val="es-ES"/>
        </w:rPr>
        <w:t xml:space="preserve"> que viven en campamentos para refugiados o desplazados internos no </w:t>
      </w:r>
      <w:r w:rsidR="004F619D" w:rsidRPr="0033528B">
        <w:rPr>
          <w:rFonts w:cstheme="minorHAnsi"/>
          <w:lang w:val="es-ES"/>
        </w:rPr>
        <w:t xml:space="preserve">logran </w:t>
      </w:r>
      <w:r w:rsidRPr="0033528B">
        <w:rPr>
          <w:rFonts w:cstheme="minorHAnsi"/>
          <w:lang w:val="es-ES"/>
        </w:rPr>
        <w:t xml:space="preserve">encontrar a su familia </w:t>
      </w:r>
      <w:r w:rsidR="004F619D" w:rsidRPr="0033528B">
        <w:rPr>
          <w:rFonts w:cstheme="minorHAnsi"/>
          <w:lang w:val="es-ES"/>
        </w:rPr>
        <w:t>cuando regresan de buscar</w:t>
      </w:r>
      <w:r w:rsidRPr="0033528B">
        <w:rPr>
          <w:rFonts w:cstheme="minorHAnsi"/>
          <w:lang w:val="es-ES"/>
        </w:rPr>
        <w:t xml:space="preserve"> comida, leña, etc.</w:t>
      </w:r>
    </w:p>
    <w:p w14:paraId="0296B8F0" w14:textId="0E49E6CA" w:rsidR="00D919AF" w:rsidRPr="0033528B" w:rsidRDefault="00FC72A4" w:rsidP="0033528B">
      <w:pPr>
        <w:pStyle w:val="ListParagraph"/>
        <w:numPr>
          <w:ilvl w:val="0"/>
          <w:numId w:val="22"/>
        </w:numPr>
        <w:spacing w:line="288" w:lineRule="auto"/>
        <w:rPr>
          <w:rFonts w:cstheme="minorHAnsi"/>
          <w:lang w:val="es-ES"/>
        </w:rPr>
      </w:pPr>
      <w:r w:rsidRPr="0033528B">
        <w:rPr>
          <w:rFonts w:cstheme="minorHAnsi"/>
          <w:lang w:val="es-ES"/>
        </w:rPr>
        <w:lastRenderedPageBreak/>
        <w:t xml:space="preserve">Los </w:t>
      </w:r>
      <w:r w:rsidR="004F619D" w:rsidRPr="0033528B">
        <w:rPr>
          <w:rFonts w:cstheme="minorHAnsi"/>
          <w:lang w:val="es-ES"/>
        </w:rPr>
        <w:t>menores</w:t>
      </w:r>
      <w:r w:rsidRPr="0033528B">
        <w:rPr>
          <w:rFonts w:cstheme="minorHAnsi"/>
          <w:lang w:val="es-ES"/>
        </w:rPr>
        <w:t xml:space="preserve"> se pierden o se separan durante la distribución de alimentos o ayuda humanitaria.</w:t>
      </w:r>
    </w:p>
    <w:p w14:paraId="0000000F" w14:textId="16A8B133" w:rsidR="00B85C68" w:rsidRPr="0033528B" w:rsidRDefault="00FC72A4" w:rsidP="00D919AF">
      <w:pPr>
        <w:pStyle w:val="BlockText"/>
        <w:rPr>
          <w:rFonts w:asciiTheme="minorHAnsi" w:hAnsiTheme="minorHAnsi" w:cstheme="minorHAnsi"/>
          <w:b/>
          <w:lang w:val="es-ES"/>
        </w:rPr>
      </w:pPr>
      <w:r w:rsidRPr="0033528B">
        <w:rPr>
          <w:rFonts w:asciiTheme="minorHAnsi" w:hAnsiTheme="minorHAnsi" w:cstheme="minorHAnsi"/>
          <w:b/>
          <w:color w:val="0070C0"/>
          <w:lang w:val="es-ES"/>
        </w:rPr>
        <w:t>La separaci</w:t>
      </w:r>
      <w:r w:rsidR="00EA3704" w:rsidRPr="0033528B">
        <w:rPr>
          <w:rFonts w:asciiTheme="minorHAnsi" w:hAnsiTheme="minorHAnsi" w:cstheme="minorHAnsi"/>
          <w:b/>
          <w:color w:val="0070C0"/>
          <w:lang w:val="es-ES"/>
        </w:rPr>
        <w:t>ón</w:t>
      </w:r>
      <w:r w:rsidRPr="0033528B">
        <w:rPr>
          <w:rFonts w:asciiTheme="minorHAnsi" w:hAnsiTheme="minorHAnsi" w:cstheme="minorHAnsi"/>
          <w:b/>
          <w:color w:val="0070C0"/>
          <w:lang w:val="es-ES"/>
        </w:rPr>
        <w:t xml:space="preserve"> </w:t>
      </w:r>
      <w:r w:rsidR="00E0486D" w:rsidRPr="0033528B">
        <w:rPr>
          <w:rFonts w:asciiTheme="minorHAnsi" w:hAnsiTheme="minorHAnsi" w:cstheme="minorHAnsi"/>
          <w:b/>
          <w:color w:val="0070C0"/>
          <w:lang w:val="es-ES"/>
        </w:rPr>
        <w:t>“</w:t>
      </w:r>
      <w:r w:rsidRPr="0033528B">
        <w:rPr>
          <w:rFonts w:asciiTheme="minorHAnsi" w:hAnsiTheme="minorHAnsi" w:cstheme="minorHAnsi"/>
          <w:b/>
          <w:color w:val="0070C0"/>
          <w:lang w:val="es-ES"/>
        </w:rPr>
        <w:t>deliberada</w:t>
      </w:r>
      <w:r w:rsidR="00E0486D" w:rsidRPr="0033528B">
        <w:rPr>
          <w:rFonts w:asciiTheme="minorHAnsi" w:hAnsiTheme="minorHAnsi" w:cstheme="minorHAnsi"/>
          <w:b/>
          <w:color w:val="0070C0"/>
          <w:lang w:val="es-ES"/>
        </w:rPr>
        <w:t>”</w:t>
      </w:r>
      <w:r w:rsidRPr="0033528B">
        <w:rPr>
          <w:rFonts w:asciiTheme="minorHAnsi" w:hAnsiTheme="minorHAnsi" w:cstheme="minorHAnsi"/>
          <w:b/>
          <w:color w:val="0070C0"/>
          <w:lang w:val="es-ES"/>
        </w:rPr>
        <w:t xml:space="preserve"> </w:t>
      </w:r>
      <w:r w:rsidRPr="0033528B">
        <w:rPr>
          <w:rFonts w:asciiTheme="minorHAnsi" w:hAnsiTheme="minorHAnsi" w:cstheme="minorHAnsi"/>
          <w:lang w:val="es-ES"/>
        </w:rPr>
        <w:t>se produce cuando los padres, los cuidadores o los propios niños</w:t>
      </w:r>
      <w:r w:rsidR="00EA3704" w:rsidRPr="0033528B">
        <w:rPr>
          <w:rFonts w:asciiTheme="minorHAnsi" w:hAnsiTheme="minorHAnsi" w:cstheme="minorHAnsi"/>
          <w:lang w:val="es-ES"/>
        </w:rPr>
        <w:t xml:space="preserve"> o </w:t>
      </w:r>
      <w:r w:rsidRPr="0033528B">
        <w:rPr>
          <w:rFonts w:asciiTheme="minorHAnsi" w:hAnsiTheme="minorHAnsi" w:cstheme="minorHAnsi"/>
          <w:lang w:val="es-ES"/>
        </w:rPr>
        <w:t xml:space="preserve">niñas toman la decisión consciente de separarse y suele ser el resultado del estrés adicional que sufre la familia debido a la emergencia. Surge de un acto deliberado, como entregar a un </w:t>
      </w:r>
      <w:r w:rsidR="00EA3704" w:rsidRPr="0033528B">
        <w:rPr>
          <w:rFonts w:asciiTheme="minorHAnsi" w:hAnsiTheme="minorHAnsi" w:cstheme="minorHAnsi"/>
          <w:lang w:val="es-ES"/>
        </w:rPr>
        <w:t>menor</w:t>
      </w:r>
      <w:r w:rsidRPr="0033528B">
        <w:rPr>
          <w:rFonts w:asciiTheme="minorHAnsi" w:hAnsiTheme="minorHAnsi" w:cstheme="minorHAnsi"/>
          <w:lang w:val="es-ES"/>
        </w:rPr>
        <w:t xml:space="preserve"> al cuidado de otra persona por </w:t>
      </w:r>
      <w:r w:rsidR="007A7BB0" w:rsidRPr="0033528B">
        <w:rPr>
          <w:rFonts w:asciiTheme="minorHAnsi" w:hAnsiTheme="minorHAnsi" w:cstheme="minorHAnsi"/>
          <w:lang w:val="es-ES"/>
        </w:rPr>
        <w:t xml:space="preserve">cuestiones de </w:t>
      </w:r>
      <w:r w:rsidRPr="0033528B">
        <w:rPr>
          <w:rFonts w:asciiTheme="minorHAnsi" w:hAnsiTheme="minorHAnsi" w:cstheme="minorHAnsi"/>
          <w:lang w:val="es-ES"/>
        </w:rPr>
        <w:t xml:space="preserve">extrema pobreza, para evacuación u otras razones. La separación deliberada también puede producirse después de la fase de emergencia inmediata, lo que se conoce como </w:t>
      </w:r>
      <w:r w:rsidR="00E0486D" w:rsidRPr="0033528B">
        <w:rPr>
          <w:rFonts w:asciiTheme="minorHAnsi" w:hAnsiTheme="minorHAnsi" w:cstheme="minorHAnsi"/>
          <w:lang w:val="es-ES"/>
        </w:rPr>
        <w:t>“</w:t>
      </w:r>
      <w:r w:rsidRPr="0033528B">
        <w:rPr>
          <w:rFonts w:asciiTheme="minorHAnsi" w:hAnsiTheme="minorHAnsi" w:cstheme="minorHAnsi"/>
          <w:lang w:val="es-ES"/>
        </w:rPr>
        <w:t>separación secundaria</w:t>
      </w:r>
      <w:r w:rsidR="00E0486D" w:rsidRPr="0033528B">
        <w:rPr>
          <w:rFonts w:asciiTheme="minorHAnsi" w:hAnsiTheme="minorHAnsi" w:cstheme="minorHAnsi"/>
          <w:lang w:val="es-ES"/>
        </w:rPr>
        <w:t>”</w:t>
      </w:r>
      <w:r w:rsidRPr="0033528B">
        <w:rPr>
          <w:rFonts w:asciiTheme="minorHAnsi" w:hAnsiTheme="minorHAnsi" w:cstheme="minorHAnsi"/>
          <w:lang w:val="es-ES"/>
        </w:rPr>
        <w:t xml:space="preserve">. Las separaciones </w:t>
      </w:r>
      <w:r w:rsidR="00E0486D" w:rsidRPr="0033528B">
        <w:rPr>
          <w:rFonts w:asciiTheme="minorHAnsi" w:hAnsiTheme="minorHAnsi" w:cstheme="minorHAnsi"/>
          <w:lang w:val="es-ES"/>
        </w:rPr>
        <w:t>“</w:t>
      </w:r>
      <w:r w:rsidRPr="0033528B">
        <w:rPr>
          <w:rFonts w:asciiTheme="minorHAnsi" w:hAnsiTheme="minorHAnsi" w:cstheme="minorHAnsi"/>
          <w:lang w:val="es-ES"/>
        </w:rPr>
        <w:t>deliberadas</w:t>
      </w:r>
      <w:r w:rsidR="00E0486D" w:rsidRPr="0033528B">
        <w:rPr>
          <w:rFonts w:asciiTheme="minorHAnsi" w:hAnsiTheme="minorHAnsi" w:cstheme="minorHAnsi"/>
          <w:lang w:val="es-ES"/>
        </w:rPr>
        <w:t>”</w:t>
      </w:r>
      <w:r w:rsidRPr="0033528B">
        <w:rPr>
          <w:rFonts w:asciiTheme="minorHAnsi" w:hAnsiTheme="minorHAnsi" w:cstheme="minorHAnsi"/>
          <w:lang w:val="es-ES"/>
        </w:rPr>
        <w:t xml:space="preserve"> no siempre tienen un impacto negativo en los niños (en algunos casos, los </w:t>
      </w:r>
      <w:r w:rsidR="00EA3704" w:rsidRPr="0033528B">
        <w:rPr>
          <w:rFonts w:asciiTheme="minorHAnsi" w:hAnsiTheme="minorHAnsi" w:cstheme="minorHAnsi"/>
          <w:lang w:val="es-ES"/>
        </w:rPr>
        <w:t xml:space="preserve">menores </w:t>
      </w:r>
      <w:r w:rsidRPr="0033528B">
        <w:rPr>
          <w:rFonts w:asciiTheme="minorHAnsi" w:hAnsiTheme="minorHAnsi" w:cstheme="minorHAnsi"/>
          <w:lang w:val="es-ES"/>
        </w:rPr>
        <w:t xml:space="preserve">pueden encontrarse en una situación más beneficiosa), pero pueden aumentar su vulnerabilidad en determinadas circunstancias. La separación </w:t>
      </w:r>
      <w:r w:rsidR="00E0486D" w:rsidRPr="0033528B">
        <w:rPr>
          <w:rFonts w:asciiTheme="minorHAnsi" w:hAnsiTheme="minorHAnsi" w:cstheme="minorHAnsi"/>
          <w:lang w:val="es-ES"/>
        </w:rPr>
        <w:t>“</w:t>
      </w:r>
      <w:r w:rsidRPr="0033528B">
        <w:rPr>
          <w:rFonts w:asciiTheme="minorHAnsi" w:hAnsiTheme="minorHAnsi" w:cstheme="minorHAnsi"/>
          <w:lang w:val="es-ES"/>
        </w:rPr>
        <w:t>deliberada</w:t>
      </w:r>
      <w:r w:rsidR="00E0486D" w:rsidRPr="0033528B">
        <w:rPr>
          <w:rFonts w:asciiTheme="minorHAnsi" w:hAnsiTheme="minorHAnsi" w:cstheme="minorHAnsi"/>
          <w:lang w:val="es-ES"/>
        </w:rPr>
        <w:t>”</w:t>
      </w:r>
      <w:r w:rsidRPr="0033528B">
        <w:rPr>
          <w:rFonts w:asciiTheme="minorHAnsi" w:hAnsiTheme="minorHAnsi" w:cstheme="minorHAnsi"/>
          <w:lang w:val="es-ES"/>
        </w:rPr>
        <w:t xml:space="preserve"> no implica que la separación vaya a ser prolongada o permanente; sin embargo, a veces esto puede ocurrir incluso cuando no era la intención original. Las causas de las separaciones deliberadas incluyen las siguientes:</w:t>
      </w:r>
    </w:p>
    <w:p w14:paraId="00000010" w14:textId="77777777" w:rsidR="00B85C68" w:rsidRPr="0033528B" w:rsidRDefault="00B85C68">
      <w:pPr>
        <w:spacing w:after="0" w:line="288" w:lineRule="auto"/>
        <w:ind w:left="720"/>
        <w:jc w:val="both"/>
        <w:rPr>
          <w:lang w:val="es-ES"/>
        </w:rPr>
      </w:pPr>
    </w:p>
    <w:p w14:paraId="3D44CD1E" w14:textId="77777777" w:rsidR="0033528B" w:rsidRDefault="00FC72A4" w:rsidP="0033528B">
      <w:pPr>
        <w:pStyle w:val="ListParagraph"/>
        <w:numPr>
          <w:ilvl w:val="0"/>
          <w:numId w:val="23"/>
        </w:numPr>
        <w:spacing w:after="0" w:line="288" w:lineRule="auto"/>
        <w:rPr>
          <w:rFonts w:eastAsia="Calibri" w:cstheme="minorHAnsi"/>
          <w:color w:val="000000"/>
          <w:lang w:val="es-ES"/>
        </w:rPr>
      </w:pPr>
      <w:r w:rsidRPr="0033528B">
        <w:rPr>
          <w:rFonts w:eastAsia="Calibri" w:cstheme="minorHAnsi"/>
          <w:color w:val="000000"/>
          <w:lang w:val="es-ES"/>
        </w:rPr>
        <w:t>Familias en situación de estrés (causado, por ejemplo, por la pobreza o la muerte o discapacidad de los padres) que abandonan a sus hijos, es decir, los entregan a centros de acogida. Puede tratarse de decisiones estratégicas (a menudo tomadas por los padres sin la participación del niño</w:t>
      </w:r>
      <w:r w:rsidR="003E5157" w:rsidRPr="0033528B">
        <w:rPr>
          <w:rFonts w:eastAsia="Calibri" w:cstheme="minorHAnsi"/>
          <w:color w:val="000000"/>
          <w:lang w:val="es-ES"/>
        </w:rPr>
        <w:t xml:space="preserve"> o </w:t>
      </w:r>
      <w:r w:rsidRPr="0033528B">
        <w:rPr>
          <w:rFonts w:eastAsia="Calibri" w:cstheme="minorHAnsi"/>
          <w:color w:val="000000"/>
          <w:lang w:val="es-ES"/>
        </w:rPr>
        <w:t>niña) para separarse con el fin de aumentar sus posibilidades de supervivencia, por ejemplo, en situaciones de hambruna</w:t>
      </w:r>
      <w:r w:rsidR="0033528B">
        <w:rPr>
          <w:rFonts w:eastAsia="Calibri" w:cstheme="minorHAnsi"/>
          <w:color w:val="000000"/>
          <w:lang w:val="es-ES"/>
        </w:rPr>
        <w:t>.</w:t>
      </w:r>
    </w:p>
    <w:p w14:paraId="6E2096D5" w14:textId="77777777" w:rsidR="0033528B" w:rsidRDefault="00FC72A4" w:rsidP="0033528B">
      <w:pPr>
        <w:pStyle w:val="ListParagraph"/>
        <w:numPr>
          <w:ilvl w:val="0"/>
          <w:numId w:val="23"/>
        </w:numPr>
        <w:spacing w:after="0" w:line="288" w:lineRule="auto"/>
        <w:rPr>
          <w:rFonts w:eastAsia="Calibri" w:cstheme="minorHAnsi"/>
          <w:color w:val="000000"/>
          <w:lang w:val="es-ES"/>
        </w:rPr>
      </w:pPr>
      <w:r w:rsidRPr="0033528B">
        <w:rPr>
          <w:rFonts w:eastAsia="Calibri" w:cstheme="minorHAnsi"/>
          <w:color w:val="000000"/>
          <w:lang w:val="es-ES"/>
        </w:rPr>
        <w:t xml:space="preserve">Los </w:t>
      </w:r>
      <w:r w:rsidR="003E5157" w:rsidRPr="0033528B">
        <w:rPr>
          <w:rFonts w:eastAsia="Calibri" w:cstheme="minorHAnsi"/>
          <w:color w:val="000000"/>
          <w:lang w:val="es-ES"/>
        </w:rPr>
        <w:t>menores</w:t>
      </w:r>
      <w:r w:rsidRPr="0033528B">
        <w:rPr>
          <w:rFonts w:eastAsia="Calibri" w:cstheme="minorHAnsi"/>
          <w:color w:val="000000"/>
          <w:lang w:val="es-ES"/>
        </w:rPr>
        <w:t xml:space="preserve"> con discapacidad a veces pueden ser abandonados por sus familias, por ejemplo, entregados a centros de acogida o abandonados cuando las familias huyen.</w:t>
      </w:r>
    </w:p>
    <w:p w14:paraId="11DD8E2E" w14:textId="77777777" w:rsidR="0033528B" w:rsidRDefault="00FC72A4" w:rsidP="0033528B">
      <w:pPr>
        <w:pStyle w:val="ListParagraph"/>
        <w:numPr>
          <w:ilvl w:val="0"/>
          <w:numId w:val="23"/>
        </w:numPr>
        <w:spacing w:after="0" w:line="288" w:lineRule="auto"/>
        <w:rPr>
          <w:rFonts w:eastAsia="Calibri" w:cstheme="minorHAnsi"/>
          <w:color w:val="000000"/>
          <w:lang w:val="es-ES"/>
        </w:rPr>
      </w:pPr>
      <w:r w:rsidRPr="0033528B">
        <w:rPr>
          <w:rFonts w:eastAsia="Calibri" w:cstheme="minorHAnsi"/>
          <w:color w:val="000000"/>
          <w:lang w:val="es-ES"/>
        </w:rPr>
        <w:t>Colapso social y económico: el colapso de las estructuras informales de bienestar y de la familia extensa, así como de los sistemas comunitarios de protección de la niñez</w:t>
      </w:r>
      <w:r w:rsidR="00E0486D" w:rsidRPr="0033528B">
        <w:rPr>
          <w:rFonts w:eastAsia="Calibri" w:cstheme="minorHAnsi"/>
          <w:color w:val="000000"/>
          <w:lang w:val="es-ES"/>
        </w:rPr>
        <w:t xml:space="preserve"> y la adolescencia</w:t>
      </w:r>
      <w:r w:rsidRPr="0033528B">
        <w:rPr>
          <w:rFonts w:eastAsia="Calibri" w:cstheme="minorHAnsi"/>
          <w:color w:val="000000"/>
          <w:lang w:val="es-ES"/>
        </w:rPr>
        <w:t>.</w:t>
      </w:r>
    </w:p>
    <w:p w14:paraId="5323B29F" w14:textId="77777777" w:rsidR="0033528B" w:rsidRDefault="00FC72A4" w:rsidP="0033528B">
      <w:pPr>
        <w:pStyle w:val="ListParagraph"/>
        <w:numPr>
          <w:ilvl w:val="0"/>
          <w:numId w:val="23"/>
        </w:numPr>
        <w:spacing w:after="0" w:line="288" w:lineRule="auto"/>
        <w:rPr>
          <w:rFonts w:eastAsia="Calibri" w:cstheme="minorHAnsi"/>
          <w:color w:val="000000"/>
          <w:lang w:val="es-ES"/>
        </w:rPr>
      </w:pPr>
      <w:r w:rsidRPr="0033528B">
        <w:rPr>
          <w:rFonts w:eastAsia="Calibri" w:cstheme="minorHAnsi"/>
          <w:color w:val="000000"/>
          <w:lang w:val="es-ES"/>
        </w:rPr>
        <w:t>Familias que envían a sus hijos lejos de zonas inseguras.</w:t>
      </w:r>
    </w:p>
    <w:p w14:paraId="45882515" w14:textId="77777777" w:rsidR="0033528B" w:rsidRDefault="00FC72A4" w:rsidP="0033528B">
      <w:pPr>
        <w:pStyle w:val="ListParagraph"/>
        <w:numPr>
          <w:ilvl w:val="0"/>
          <w:numId w:val="23"/>
        </w:numPr>
        <w:spacing w:after="0" w:line="288" w:lineRule="auto"/>
        <w:rPr>
          <w:rFonts w:eastAsia="Calibri" w:cstheme="minorHAnsi"/>
          <w:color w:val="000000"/>
          <w:lang w:val="es-ES"/>
        </w:rPr>
      </w:pPr>
      <w:r w:rsidRPr="0033528B">
        <w:rPr>
          <w:rFonts w:eastAsia="Calibri" w:cstheme="minorHAnsi"/>
          <w:color w:val="000000"/>
          <w:lang w:val="es-ES"/>
        </w:rPr>
        <w:t>Familias que ceden la responsabilidad de sus hijos a otras personas, por ejemplo, a un vecino, en lo que inicialmente se considera un periodo temporal.</w:t>
      </w:r>
    </w:p>
    <w:p w14:paraId="32D95815" w14:textId="77777777" w:rsidR="0033528B" w:rsidRDefault="00855441" w:rsidP="0033528B">
      <w:pPr>
        <w:pStyle w:val="ListParagraph"/>
        <w:numPr>
          <w:ilvl w:val="0"/>
          <w:numId w:val="23"/>
        </w:numPr>
        <w:spacing w:after="0" w:line="288" w:lineRule="auto"/>
        <w:rPr>
          <w:rFonts w:eastAsia="Calibri" w:cstheme="minorHAnsi"/>
          <w:color w:val="000000"/>
          <w:lang w:val="es-ES"/>
        </w:rPr>
      </w:pPr>
      <w:r w:rsidRPr="0033528B">
        <w:rPr>
          <w:rFonts w:eastAsia="Calibri" w:cstheme="minorHAnsi"/>
          <w:color w:val="000000"/>
          <w:lang w:val="es-ES"/>
        </w:rPr>
        <w:t>Menores</w:t>
      </w:r>
      <w:r w:rsidR="00FC72A4" w:rsidRPr="0033528B">
        <w:rPr>
          <w:rFonts w:eastAsia="Calibri" w:cstheme="minorHAnsi"/>
          <w:color w:val="000000"/>
          <w:lang w:val="es-ES"/>
        </w:rPr>
        <w:t xml:space="preserve"> abandonados por sus cuidadores de acogida (por ejemplo, durante la repatriación).</w:t>
      </w:r>
    </w:p>
    <w:p w14:paraId="5E707EE3" w14:textId="77777777" w:rsidR="0033528B" w:rsidRDefault="00855441" w:rsidP="0033528B">
      <w:pPr>
        <w:pStyle w:val="ListParagraph"/>
        <w:numPr>
          <w:ilvl w:val="0"/>
          <w:numId w:val="23"/>
        </w:numPr>
        <w:spacing w:after="0" w:line="288" w:lineRule="auto"/>
        <w:rPr>
          <w:rFonts w:eastAsia="Calibri" w:cstheme="minorHAnsi"/>
          <w:color w:val="000000"/>
          <w:lang w:val="es-ES"/>
        </w:rPr>
      </w:pPr>
      <w:r w:rsidRPr="0033528B">
        <w:rPr>
          <w:rFonts w:eastAsia="Calibri" w:cstheme="minorHAnsi"/>
          <w:color w:val="000000"/>
          <w:lang w:val="es-ES"/>
        </w:rPr>
        <w:t>Menores</w:t>
      </w:r>
      <w:r w:rsidR="00FC72A4" w:rsidRPr="0033528B">
        <w:rPr>
          <w:rFonts w:eastAsia="Calibri" w:cstheme="minorHAnsi"/>
          <w:color w:val="000000"/>
          <w:lang w:val="es-ES"/>
        </w:rPr>
        <w:t xml:space="preserve"> que abandonan </w:t>
      </w:r>
      <w:r w:rsidR="00E0486D" w:rsidRPr="0033528B">
        <w:rPr>
          <w:rFonts w:eastAsia="Calibri" w:cstheme="minorHAnsi"/>
          <w:color w:val="000000"/>
          <w:lang w:val="es-ES"/>
        </w:rPr>
        <w:t>“</w:t>
      </w:r>
      <w:r w:rsidR="00FC72A4" w:rsidRPr="0033528B">
        <w:rPr>
          <w:rFonts w:eastAsia="Calibri" w:cstheme="minorHAnsi"/>
          <w:color w:val="000000"/>
          <w:lang w:val="es-ES"/>
        </w:rPr>
        <w:t>deliberadamente</w:t>
      </w:r>
      <w:r w:rsidR="00E0486D" w:rsidRPr="0033528B">
        <w:rPr>
          <w:rFonts w:eastAsia="Calibri" w:cstheme="minorHAnsi"/>
          <w:color w:val="000000"/>
          <w:lang w:val="es-ES"/>
        </w:rPr>
        <w:t>”</w:t>
      </w:r>
      <w:r w:rsidR="00FC72A4" w:rsidRPr="0033528B">
        <w:rPr>
          <w:rFonts w:eastAsia="Calibri" w:cstheme="minorHAnsi"/>
          <w:color w:val="000000"/>
          <w:lang w:val="es-ES"/>
        </w:rPr>
        <w:t xml:space="preserve"> a su familia, con o sin el consentimiento de esta (tras sufrir abusos o por otras razones).</w:t>
      </w:r>
    </w:p>
    <w:p w14:paraId="14951B56" w14:textId="77777777" w:rsidR="0033528B" w:rsidRDefault="00855441" w:rsidP="0033528B">
      <w:pPr>
        <w:pStyle w:val="ListParagraph"/>
        <w:numPr>
          <w:ilvl w:val="0"/>
          <w:numId w:val="23"/>
        </w:numPr>
        <w:spacing w:after="0" w:line="288" w:lineRule="auto"/>
        <w:rPr>
          <w:rFonts w:eastAsia="Calibri" w:cstheme="minorHAnsi"/>
          <w:color w:val="000000"/>
          <w:lang w:val="es-ES"/>
        </w:rPr>
      </w:pPr>
      <w:r w:rsidRPr="0033528B">
        <w:rPr>
          <w:rFonts w:eastAsia="Calibri" w:cstheme="minorHAnsi"/>
          <w:color w:val="000000"/>
          <w:lang w:val="es-ES"/>
        </w:rPr>
        <w:t>Menores</w:t>
      </w:r>
      <w:r w:rsidR="00FC72A4" w:rsidRPr="0033528B">
        <w:rPr>
          <w:rFonts w:eastAsia="Calibri" w:cstheme="minorHAnsi"/>
          <w:color w:val="000000"/>
          <w:lang w:val="es-ES"/>
        </w:rPr>
        <w:t xml:space="preserve"> que se ofrecen</w:t>
      </w:r>
      <w:r w:rsidRPr="0033528B">
        <w:rPr>
          <w:rFonts w:eastAsia="Calibri" w:cstheme="minorHAnsi"/>
          <w:color w:val="000000"/>
          <w:lang w:val="es-ES"/>
        </w:rPr>
        <w:t xml:space="preserve"> como</w:t>
      </w:r>
      <w:r w:rsidR="00FC72A4" w:rsidRPr="0033528B">
        <w:rPr>
          <w:rFonts w:eastAsia="Calibri" w:cstheme="minorHAnsi"/>
          <w:color w:val="000000"/>
          <w:lang w:val="es-ES"/>
        </w:rPr>
        <w:t xml:space="preserve"> </w:t>
      </w:r>
      <w:r w:rsidR="00E0486D" w:rsidRPr="0033528B">
        <w:rPr>
          <w:rFonts w:eastAsia="Calibri" w:cstheme="minorHAnsi"/>
          <w:color w:val="000000"/>
          <w:lang w:val="es-ES"/>
        </w:rPr>
        <w:t>“</w:t>
      </w:r>
      <w:r w:rsidR="00FC72A4" w:rsidRPr="0033528B">
        <w:rPr>
          <w:rFonts w:eastAsia="Calibri" w:cstheme="minorHAnsi"/>
          <w:color w:val="000000"/>
          <w:lang w:val="es-ES"/>
        </w:rPr>
        <w:t>voluntarios</w:t>
      </w:r>
      <w:r w:rsidR="00E0486D" w:rsidRPr="0033528B">
        <w:rPr>
          <w:rFonts w:eastAsia="Calibri" w:cstheme="minorHAnsi"/>
          <w:color w:val="000000"/>
          <w:lang w:val="es-ES"/>
        </w:rPr>
        <w:t>”</w:t>
      </w:r>
      <w:r w:rsidR="00FC72A4" w:rsidRPr="0033528B">
        <w:rPr>
          <w:rFonts w:eastAsia="Calibri" w:cstheme="minorHAnsi"/>
          <w:color w:val="000000"/>
          <w:lang w:val="es-ES"/>
        </w:rPr>
        <w:t xml:space="preserve"> para unirse a las fuerzas armadas o a grupos armados. Cabe señalar que las condiciones en las que un </w:t>
      </w:r>
      <w:r w:rsidRPr="0033528B">
        <w:rPr>
          <w:rFonts w:eastAsia="Calibri" w:cstheme="minorHAnsi"/>
          <w:color w:val="000000"/>
          <w:lang w:val="es-ES"/>
        </w:rPr>
        <w:t>menor se ofrece como</w:t>
      </w:r>
      <w:r w:rsidR="00FC72A4" w:rsidRPr="0033528B">
        <w:rPr>
          <w:rFonts w:eastAsia="Calibri" w:cstheme="minorHAnsi"/>
          <w:color w:val="000000"/>
          <w:lang w:val="es-ES"/>
        </w:rPr>
        <w:t xml:space="preserve"> </w:t>
      </w:r>
      <w:r w:rsidR="00E0486D" w:rsidRPr="0033528B">
        <w:rPr>
          <w:rFonts w:eastAsia="Calibri" w:cstheme="minorHAnsi"/>
          <w:color w:val="000000"/>
          <w:lang w:val="es-ES"/>
        </w:rPr>
        <w:t>“</w:t>
      </w:r>
      <w:r w:rsidR="00FC72A4" w:rsidRPr="0033528B">
        <w:rPr>
          <w:rFonts w:eastAsia="Calibri" w:cstheme="minorHAnsi"/>
          <w:color w:val="000000"/>
          <w:lang w:val="es-ES"/>
        </w:rPr>
        <w:t>voluntario</w:t>
      </w:r>
      <w:r w:rsidR="00E0486D" w:rsidRPr="0033528B">
        <w:rPr>
          <w:rFonts w:eastAsia="Calibri" w:cstheme="minorHAnsi"/>
          <w:color w:val="000000"/>
          <w:lang w:val="es-ES"/>
        </w:rPr>
        <w:t>”</w:t>
      </w:r>
      <w:r w:rsidR="00FC72A4" w:rsidRPr="0033528B">
        <w:rPr>
          <w:rFonts w:eastAsia="Calibri" w:cstheme="minorHAnsi"/>
          <w:color w:val="000000"/>
          <w:lang w:val="es-ES"/>
        </w:rPr>
        <w:t xml:space="preserve"> para unirse a una fuerza armada suelen implicar algún tipo de coacción o necesidad económica.</w:t>
      </w:r>
    </w:p>
    <w:p w14:paraId="0000001A" w14:textId="6B937FA7" w:rsidR="00B85C68" w:rsidRPr="0033528B" w:rsidRDefault="00FC72A4" w:rsidP="0033528B">
      <w:pPr>
        <w:pStyle w:val="ListParagraph"/>
        <w:numPr>
          <w:ilvl w:val="0"/>
          <w:numId w:val="23"/>
        </w:numPr>
        <w:spacing w:after="0" w:line="288" w:lineRule="auto"/>
        <w:rPr>
          <w:rFonts w:eastAsia="Calibri" w:cstheme="minorHAnsi"/>
          <w:color w:val="000000"/>
          <w:lang w:val="es-ES"/>
        </w:rPr>
      </w:pPr>
      <w:r w:rsidRPr="0033528B">
        <w:rPr>
          <w:rFonts w:eastAsia="Calibri" w:cstheme="minorHAnsi"/>
          <w:color w:val="000000"/>
          <w:lang w:val="es-ES"/>
        </w:rPr>
        <w:lastRenderedPageBreak/>
        <w:t xml:space="preserve">Los mecanismos de supervivencia, como la migración económica, también pueden provocar la separación o aumentar el riesgo de que los </w:t>
      </w:r>
      <w:r w:rsidR="00855441" w:rsidRPr="0033528B">
        <w:rPr>
          <w:rFonts w:eastAsia="Calibri" w:cstheme="minorHAnsi"/>
          <w:color w:val="000000"/>
          <w:lang w:val="es-ES"/>
        </w:rPr>
        <w:t>menores</w:t>
      </w:r>
      <w:r w:rsidRPr="0033528B">
        <w:rPr>
          <w:rFonts w:eastAsia="Calibri" w:cstheme="minorHAnsi"/>
          <w:color w:val="000000"/>
          <w:lang w:val="es-ES"/>
        </w:rPr>
        <w:t xml:space="preserve"> se</w:t>
      </w:r>
      <w:r w:rsidR="00855441" w:rsidRPr="0033528B">
        <w:rPr>
          <w:rFonts w:eastAsia="Calibri" w:cstheme="minorHAnsi"/>
          <w:color w:val="000000"/>
          <w:lang w:val="es-ES"/>
        </w:rPr>
        <w:t>an</w:t>
      </w:r>
      <w:r w:rsidRPr="0033528B">
        <w:rPr>
          <w:rFonts w:eastAsia="Calibri" w:cstheme="minorHAnsi"/>
          <w:color w:val="000000"/>
          <w:lang w:val="es-ES"/>
        </w:rPr>
        <w:t xml:space="preserve"> separados.</w:t>
      </w:r>
    </w:p>
    <w:p w14:paraId="5226801A" w14:textId="77777777" w:rsidR="00D919AF" w:rsidRPr="0033528B" w:rsidRDefault="00D919AF">
      <w:pPr>
        <w:spacing w:after="0" w:line="288" w:lineRule="auto"/>
        <w:jc w:val="both"/>
        <w:rPr>
          <w:lang w:val="es-ES"/>
        </w:rPr>
      </w:pPr>
    </w:p>
    <w:p w14:paraId="0000001B" w14:textId="32EB0068" w:rsidR="00B85C68" w:rsidRPr="0033528B" w:rsidRDefault="00FC72A4" w:rsidP="00D919AF">
      <w:pPr>
        <w:pStyle w:val="BlockText"/>
        <w:rPr>
          <w:rFonts w:ascii="Calibri" w:hAnsi="Calibri" w:cs="Calibri"/>
          <w:sz w:val="22"/>
          <w:szCs w:val="22"/>
          <w:lang w:val="es-ES"/>
        </w:rPr>
      </w:pPr>
      <w:r w:rsidRPr="0033528B">
        <w:rPr>
          <w:rFonts w:ascii="Calibri" w:hAnsi="Calibri" w:cs="Calibri"/>
          <w:sz w:val="22"/>
          <w:szCs w:val="22"/>
          <w:lang w:val="es-ES"/>
        </w:rPr>
        <w:t xml:space="preserve">La separación familiar también puede producirse como consecuencia de la respuesta humanitaria (lo que a veces se denomina separación </w:t>
      </w:r>
      <w:r w:rsidR="00E0486D" w:rsidRPr="0033528B">
        <w:rPr>
          <w:rFonts w:ascii="Calibri" w:hAnsi="Calibri" w:cs="Calibri"/>
          <w:sz w:val="22"/>
          <w:szCs w:val="22"/>
          <w:lang w:val="es-ES"/>
        </w:rPr>
        <w:t>debida a la prestación de asistencia</w:t>
      </w:r>
      <w:r w:rsidRPr="0033528B">
        <w:rPr>
          <w:rFonts w:ascii="Calibri" w:hAnsi="Calibri" w:cs="Calibri"/>
          <w:sz w:val="22"/>
          <w:szCs w:val="22"/>
          <w:lang w:val="es-ES"/>
        </w:rPr>
        <w:t>), por ejemplo:</w:t>
      </w:r>
    </w:p>
    <w:p w14:paraId="2EB0ADF7" w14:textId="7C7B741D" w:rsidR="00FC72A4" w:rsidRPr="0033528B" w:rsidRDefault="00FC72A4" w:rsidP="0033528B">
      <w:pPr>
        <w:pStyle w:val="ListParagraph"/>
        <w:numPr>
          <w:ilvl w:val="0"/>
          <w:numId w:val="24"/>
        </w:numPr>
        <w:spacing w:after="0" w:line="288" w:lineRule="auto"/>
        <w:ind w:left="709"/>
        <w:rPr>
          <w:rFonts w:eastAsia="Calibri" w:cstheme="minorHAnsi"/>
          <w:color w:val="000000"/>
          <w:sz w:val="22"/>
          <w:szCs w:val="22"/>
          <w:lang w:val="es-ES"/>
        </w:rPr>
      </w:pPr>
      <w:r w:rsidRPr="0033528B">
        <w:rPr>
          <w:rFonts w:eastAsia="Calibri" w:cstheme="minorHAnsi"/>
          <w:color w:val="000000"/>
          <w:sz w:val="22"/>
          <w:szCs w:val="22"/>
          <w:lang w:val="es-ES"/>
        </w:rPr>
        <w:t>La provisión o promoción de cuidados residenciales, especialmente cuando se considera que estos proporcionan beneficios que no están al alcance de otros niños</w:t>
      </w:r>
      <w:r w:rsidR="00E0486D" w:rsidRPr="0033528B">
        <w:rPr>
          <w:rFonts w:eastAsia="Calibri" w:cstheme="minorHAnsi"/>
          <w:color w:val="000000"/>
          <w:sz w:val="22"/>
          <w:szCs w:val="22"/>
          <w:lang w:val="es-ES"/>
        </w:rPr>
        <w:t>,</w:t>
      </w:r>
      <w:r w:rsidR="00855441" w:rsidRPr="0033528B">
        <w:rPr>
          <w:rFonts w:eastAsia="Calibri" w:cstheme="minorHAnsi"/>
          <w:color w:val="000000"/>
          <w:sz w:val="22"/>
          <w:szCs w:val="22"/>
          <w:lang w:val="es-ES"/>
        </w:rPr>
        <w:t xml:space="preserve"> </w:t>
      </w:r>
      <w:r w:rsidRPr="0033528B">
        <w:rPr>
          <w:rFonts w:eastAsia="Calibri" w:cstheme="minorHAnsi"/>
          <w:color w:val="000000"/>
          <w:sz w:val="22"/>
          <w:szCs w:val="22"/>
          <w:lang w:val="es-ES"/>
        </w:rPr>
        <w:t>niñas</w:t>
      </w:r>
      <w:r w:rsidR="00E0486D" w:rsidRPr="0033528B">
        <w:rPr>
          <w:rFonts w:eastAsia="Calibri" w:cstheme="minorHAnsi"/>
          <w:color w:val="000000"/>
          <w:sz w:val="22"/>
          <w:szCs w:val="22"/>
          <w:lang w:val="es-ES"/>
        </w:rPr>
        <w:t xml:space="preserve"> y adolescentes</w:t>
      </w:r>
      <w:r w:rsidRPr="0033528B">
        <w:rPr>
          <w:rFonts w:eastAsia="Calibri" w:cstheme="minorHAnsi"/>
          <w:color w:val="000000"/>
          <w:sz w:val="22"/>
          <w:szCs w:val="22"/>
          <w:lang w:val="es-ES"/>
        </w:rPr>
        <w:t xml:space="preserve"> de la misma comunidad o zona, puede fomentar la separación.</w:t>
      </w:r>
    </w:p>
    <w:p w14:paraId="4B0EB585" w14:textId="12DB8A6F" w:rsidR="00FC72A4" w:rsidRPr="0033528B" w:rsidRDefault="00FC72A4" w:rsidP="0033528B">
      <w:pPr>
        <w:pStyle w:val="ListParagraph"/>
        <w:numPr>
          <w:ilvl w:val="0"/>
          <w:numId w:val="24"/>
        </w:numPr>
        <w:spacing w:after="0" w:line="288" w:lineRule="auto"/>
        <w:ind w:left="709"/>
        <w:rPr>
          <w:rFonts w:eastAsia="Calibri" w:cstheme="minorHAnsi"/>
          <w:color w:val="000000"/>
          <w:sz w:val="22"/>
          <w:szCs w:val="22"/>
          <w:lang w:val="es-ES"/>
        </w:rPr>
      </w:pPr>
      <w:r w:rsidRPr="0033528B">
        <w:rPr>
          <w:rFonts w:eastAsia="Calibri" w:cstheme="minorHAnsi"/>
          <w:color w:val="000000"/>
          <w:sz w:val="22"/>
          <w:szCs w:val="22"/>
          <w:lang w:val="es-ES"/>
        </w:rPr>
        <w:t>La</w:t>
      </w:r>
      <w:r w:rsidR="00911396" w:rsidRPr="0033528B">
        <w:rPr>
          <w:rFonts w:eastAsia="Calibri" w:cstheme="minorHAnsi"/>
          <w:color w:val="000000"/>
          <w:sz w:val="22"/>
          <w:szCs w:val="22"/>
          <w:lang w:val="es-ES"/>
        </w:rPr>
        <w:t>o</w:t>
      </w:r>
      <w:r w:rsidRPr="0033528B">
        <w:rPr>
          <w:rFonts w:eastAsia="Calibri" w:cstheme="minorHAnsi"/>
          <w:color w:val="000000"/>
          <w:sz w:val="22"/>
          <w:szCs w:val="22"/>
          <w:lang w:val="es-ES"/>
        </w:rPr>
        <w:t xml:space="preserve">s </w:t>
      </w:r>
      <w:r w:rsidR="00911396" w:rsidRPr="0033528B">
        <w:rPr>
          <w:rFonts w:eastAsia="Calibri" w:cstheme="minorHAnsi"/>
          <w:color w:val="000000"/>
          <w:sz w:val="22"/>
          <w:szCs w:val="22"/>
          <w:lang w:val="es-ES"/>
        </w:rPr>
        <w:t>organismos</w:t>
      </w:r>
      <w:r w:rsidR="00D026A3" w:rsidRPr="0033528B">
        <w:rPr>
          <w:rFonts w:eastAsia="Calibri" w:cstheme="minorHAnsi"/>
          <w:color w:val="000000"/>
          <w:sz w:val="22"/>
          <w:szCs w:val="22"/>
          <w:lang w:val="es-ES"/>
        </w:rPr>
        <w:t xml:space="preserve"> </w:t>
      </w:r>
      <w:r w:rsidRPr="0033528B">
        <w:rPr>
          <w:rFonts w:eastAsia="Calibri" w:cstheme="minorHAnsi"/>
          <w:color w:val="000000"/>
          <w:sz w:val="22"/>
          <w:szCs w:val="22"/>
          <w:lang w:val="es-ES"/>
        </w:rPr>
        <w:t xml:space="preserve">de ayuda humanitaria que proporcionan alimentos y refugio de formas que no mantienen unidas a las familias o que se dirigen específicamente a </w:t>
      </w:r>
      <w:r w:rsidR="007A7BB0" w:rsidRPr="0033528B">
        <w:rPr>
          <w:rFonts w:eastAsia="Calibri" w:cstheme="minorHAnsi"/>
          <w:color w:val="000000"/>
          <w:sz w:val="22"/>
          <w:szCs w:val="22"/>
          <w:lang w:val="es-ES"/>
        </w:rPr>
        <w:t>menores</w:t>
      </w:r>
      <w:r w:rsidRPr="0033528B">
        <w:rPr>
          <w:rFonts w:eastAsia="Calibri" w:cstheme="minorHAnsi"/>
          <w:color w:val="000000"/>
          <w:sz w:val="22"/>
          <w:szCs w:val="22"/>
          <w:lang w:val="es-ES"/>
        </w:rPr>
        <w:t xml:space="preserve"> no acompañados o separados pueden fomentar </w:t>
      </w:r>
      <w:r w:rsidR="00E0486D" w:rsidRPr="0033528B">
        <w:rPr>
          <w:rFonts w:eastAsia="Calibri" w:cstheme="minorHAnsi"/>
          <w:color w:val="000000"/>
          <w:sz w:val="22"/>
          <w:szCs w:val="22"/>
          <w:lang w:val="es-ES"/>
        </w:rPr>
        <w:t>“</w:t>
      </w:r>
      <w:r w:rsidRPr="0033528B">
        <w:rPr>
          <w:rFonts w:eastAsia="Calibri" w:cstheme="minorHAnsi"/>
          <w:color w:val="000000"/>
          <w:sz w:val="22"/>
          <w:szCs w:val="22"/>
          <w:lang w:val="es-ES"/>
        </w:rPr>
        <w:t>falsas denuncias</w:t>
      </w:r>
      <w:r w:rsidR="00E0486D" w:rsidRPr="0033528B">
        <w:rPr>
          <w:rFonts w:eastAsia="Calibri" w:cstheme="minorHAnsi"/>
          <w:color w:val="000000"/>
          <w:sz w:val="22"/>
          <w:szCs w:val="22"/>
          <w:lang w:val="es-ES"/>
        </w:rPr>
        <w:t>”</w:t>
      </w:r>
      <w:r w:rsidRPr="0033528B">
        <w:rPr>
          <w:rFonts w:eastAsia="Calibri" w:cstheme="minorHAnsi"/>
          <w:color w:val="000000"/>
          <w:sz w:val="22"/>
          <w:szCs w:val="22"/>
          <w:lang w:val="es-ES"/>
        </w:rPr>
        <w:t xml:space="preserve"> de separación.</w:t>
      </w:r>
    </w:p>
    <w:p w14:paraId="0E569286" w14:textId="0B5A897D" w:rsidR="00FC72A4" w:rsidRPr="0033528B" w:rsidRDefault="00FC72A4" w:rsidP="0033528B">
      <w:pPr>
        <w:pStyle w:val="ListParagraph"/>
        <w:numPr>
          <w:ilvl w:val="0"/>
          <w:numId w:val="24"/>
        </w:numPr>
        <w:spacing w:after="0" w:line="288" w:lineRule="auto"/>
        <w:ind w:left="709"/>
        <w:rPr>
          <w:rFonts w:eastAsia="Calibri" w:cstheme="minorHAnsi"/>
          <w:color w:val="000000"/>
          <w:sz w:val="22"/>
          <w:szCs w:val="22"/>
          <w:lang w:val="es-ES"/>
        </w:rPr>
      </w:pPr>
      <w:r w:rsidRPr="0033528B">
        <w:rPr>
          <w:rFonts w:eastAsia="Calibri" w:cstheme="minorHAnsi"/>
          <w:color w:val="000000"/>
          <w:sz w:val="22"/>
          <w:szCs w:val="22"/>
          <w:lang w:val="es-ES"/>
        </w:rPr>
        <w:t xml:space="preserve">Trasladar a los </w:t>
      </w:r>
      <w:r w:rsidR="00D026A3" w:rsidRPr="0033528B">
        <w:rPr>
          <w:rFonts w:eastAsia="Calibri" w:cstheme="minorHAnsi"/>
          <w:color w:val="000000"/>
          <w:sz w:val="22"/>
          <w:szCs w:val="22"/>
          <w:lang w:val="es-ES"/>
        </w:rPr>
        <w:t>menores</w:t>
      </w:r>
      <w:r w:rsidRPr="0033528B">
        <w:rPr>
          <w:rFonts w:eastAsia="Calibri" w:cstheme="minorHAnsi"/>
          <w:color w:val="000000"/>
          <w:sz w:val="22"/>
          <w:szCs w:val="22"/>
          <w:lang w:val="es-ES"/>
        </w:rPr>
        <w:t xml:space="preserve"> que parecen estar solos a otro lugar sin investigar adecuadamente sus circunstancias ni llevar un registro puede provocar separaciones si la familia permanece en la localidad.</w:t>
      </w:r>
    </w:p>
    <w:p w14:paraId="2A3FE50A" w14:textId="162B9408" w:rsidR="00FC72A4" w:rsidRPr="0033528B" w:rsidRDefault="00FC72A4" w:rsidP="0033528B">
      <w:pPr>
        <w:pStyle w:val="ListParagraph"/>
        <w:numPr>
          <w:ilvl w:val="0"/>
          <w:numId w:val="24"/>
        </w:numPr>
        <w:spacing w:after="0" w:line="288" w:lineRule="auto"/>
        <w:ind w:left="709"/>
        <w:rPr>
          <w:rFonts w:eastAsia="Calibri" w:cstheme="minorHAnsi"/>
          <w:color w:val="000000"/>
          <w:sz w:val="22"/>
          <w:szCs w:val="22"/>
          <w:lang w:val="es-ES"/>
        </w:rPr>
      </w:pPr>
      <w:r w:rsidRPr="0033528B">
        <w:rPr>
          <w:rFonts w:eastAsia="Calibri" w:cstheme="minorHAnsi"/>
          <w:color w:val="000000"/>
          <w:sz w:val="22"/>
          <w:szCs w:val="22"/>
          <w:lang w:val="es-ES"/>
        </w:rPr>
        <w:t xml:space="preserve">Los programas de tratamiento médico, atención </w:t>
      </w:r>
      <w:r w:rsidR="00D026A3" w:rsidRPr="0033528B">
        <w:rPr>
          <w:rFonts w:eastAsia="Calibri" w:cstheme="minorHAnsi"/>
          <w:color w:val="000000"/>
          <w:sz w:val="22"/>
          <w:szCs w:val="22"/>
          <w:lang w:val="es-ES"/>
        </w:rPr>
        <w:t>médica</w:t>
      </w:r>
      <w:r w:rsidRPr="0033528B">
        <w:rPr>
          <w:rFonts w:eastAsia="Calibri" w:cstheme="minorHAnsi"/>
          <w:color w:val="000000"/>
          <w:sz w:val="22"/>
          <w:szCs w:val="22"/>
          <w:lang w:val="es-ES"/>
        </w:rPr>
        <w:t xml:space="preserve"> o alimentación terapéutica para padres/madres o niños/niñas que no tienen en cuenta la necesidad de mantener unidas a las partes (garantizando que todos los </w:t>
      </w:r>
      <w:r w:rsidR="00D026A3" w:rsidRPr="0033528B">
        <w:rPr>
          <w:rFonts w:eastAsia="Calibri" w:cstheme="minorHAnsi"/>
          <w:color w:val="000000"/>
          <w:sz w:val="22"/>
          <w:szCs w:val="22"/>
          <w:lang w:val="es-ES"/>
        </w:rPr>
        <w:t>menores</w:t>
      </w:r>
      <w:r w:rsidRPr="0033528B">
        <w:rPr>
          <w:rFonts w:eastAsia="Calibri" w:cstheme="minorHAnsi"/>
          <w:color w:val="000000"/>
          <w:sz w:val="22"/>
          <w:szCs w:val="22"/>
          <w:lang w:val="es-ES"/>
        </w:rPr>
        <w:t xml:space="preserve"> de la familia reciban cuidados) o de garantizar que se mantenga el contacto durante la intervención o después de ella pueden provocar separaciones.</w:t>
      </w:r>
    </w:p>
    <w:p w14:paraId="7042799C" w14:textId="214D6DD1" w:rsidR="00FC72A4" w:rsidRPr="0033528B" w:rsidRDefault="00FC72A4" w:rsidP="0033528B">
      <w:pPr>
        <w:pStyle w:val="ListParagraph"/>
        <w:numPr>
          <w:ilvl w:val="0"/>
          <w:numId w:val="24"/>
        </w:numPr>
        <w:spacing w:after="0" w:line="288" w:lineRule="auto"/>
        <w:ind w:left="709"/>
        <w:rPr>
          <w:rFonts w:eastAsia="Calibri" w:cstheme="minorHAnsi"/>
          <w:color w:val="000000"/>
          <w:sz w:val="22"/>
          <w:szCs w:val="22"/>
          <w:lang w:val="es-ES"/>
        </w:rPr>
      </w:pPr>
      <w:r w:rsidRPr="0033528B">
        <w:rPr>
          <w:rFonts w:eastAsia="Calibri" w:cstheme="minorHAnsi"/>
          <w:color w:val="000000"/>
          <w:sz w:val="22"/>
          <w:szCs w:val="22"/>
          <w:lang w:val="es-ES"/>
        </w:rPr>
        <w:t xml:space="preserve">La distribución de ayuda humanitaria: ya sea como resultado de un control deficiente de las multitudes durante la distribución, lo que provoca que los </w:t>
      </w:r>
      <w:r w:rsidR="00D026A3" w:rsidRPr="0033528B">
        <w:rPr>
          <w:rFonts w:eastAsia="Calibri" w:cstheme="minorHAnsi"/>
          <w:color w:val="000000"/>
          <w:sz w:val="22"/>
          <w:szCs w:val="22"/>
          <w:lang w:val="es-ES"/>
        </w:rPr>
        <w:t>menores</w:t>
      </w:r>
      <w:r w:rsidRPr="0033528B">
        <w:rPr>
          <w:rFonts w:eastAsia="Calibri" w:cstheme="minorHAnsi"/>
          <w:color w:val="000000"/>
          <w:sz w:val="22"/>
          <w:szCs w:val="22"/>
          <w:lang w:val="es-ES"/>
        </w:rPr>
        <w:t xml:space="preserve"> se separen, o porque los criterios establecidos para obtener alimentos o artículos no alimentarios animan a los niños</w:t>
      </w:r>
      <w:r w:rsidR="00D026A3" w:rsidRPr="0033528B">
        <w:rPr>
          <w:rFonts w:eastAsia="Calibri" w:cstheme="minorHAnsi"/>
          <w:color w:val="000000"/>
          <w:sz w:val="22"/>
          <w:szCs w:val="22"/>
          <w:lang w:val="es-ES"/>
        </w:rPr>
        <w:t xml:space="preserve"> y </w:t>
      </w:r>
      <w:r w:rsidRPr="0033528B">
        <w:rPr>
          <w:rFonts w:eastAsia="Calibri" w:cstheme="minorHAnsi"/>
          <w:color w:val="000000"/>
          <w:sz w:val="22"/>
          <w:szCs w:val="22"/>
          <w:lang w:val="es-ES"/>
        </w:rPr>
        <w:t xml:space="preserve">niñas a </w:t>
      </w:r>
      <w:r w:rsidR="00D026A3" w:rsidRPr="0033528B">
        <w:rPr>
          <w:rFonts w:eastAsia="Calibri" w:cstheme="minorHAnsi"/>
          <w:color w:val="000000"/>
          <w:sz w:val="22"/>
          <w:szCs w:val="22"/>
          <w:lang w:val="es-ES"/>
        </w:rPr>
        <w:t>vincularse con</w:t>
      </w:r>
      <w:r w:rsidRPr="0033528B">
        <w:rPr>
          <w:rFonts w:eastAsia="Calibri" w:cstheme="minorHAnsi"/>
          <w:color w:val="000000"/>
          <w:sz w:val="22"/>
          <w:szCs w:val="22"/>
          <w:lang w:val="es-ES"/>
        </w:rPr>
        <w:t xml:space="preserve"> un</w:t>
      </w:r>
      <w:r w:rsidR="00D026A3" w:rsidRPr="0033528B">
        <w:rPr>
          <w:rFonts w:eastAsia="Calibri" w:cstheme="minorHAnsi"/>
          <w:color w:val="000000"/>
          <w:sz w:val="22"/>
          <w:szCs w:val="22"/>
          <w:lang w:val="es-ES"/>
        </w:rPr>
        <w:t>a persona</w:t>
      </w:r>
      <w:r w:rsidRPr="0033528B">
        <w:rPr>
          <w:rFonts w:eastAsia="Calibri" w:cstheme="minorHAnsi"/>
          <w:color w:val="000000"/>
          <w:sz w:val="22"/>
          <w:szCs w:val="22"/>
          <w:lang w:val="es-ES"/>
        </w:rPr>
        <w:t xml:space="preserve"> adult</w:t>
      </w:r>
      <w:r w:rsidR="00D026A3" w:rsidRPr="0033528B">
        <w:rPr>
          <w:rFonts w:eastAsia="Calibri" w:cstheme="minorHAnsi"/>
          <w:color w:val="000000"/>
          <w:sz w:val="22"/>
          <w:szCs w:val="22"/>
          <w:lang w:val="es-ES"/>
        </w:rPr>
        <w:t>a</w:t>
      </w:r>
      <w:r w:rsidRPr="0033528B">
        <w:rPr>
          <w:rFonts w:eastAsia="Calibri" w:cstheme="minorHAnsi"/>
          <w:color w:val="000000"/>
          <w:sz w:val="22"/>
          <w:szCs w:val="22"/>
          <w:lang w:val="es-ES"/>
        </w:rPr>
        <w:t xml:space="preserve"> para beneficiarse.</w:t>
      </w:r>
    </w:p>
    <w:p w14:paraId="414052BA" w14:textId="44587B31" w:rsidR="00FC72A4" w:rsidRPr="0033528B" w:rsidRDefault="00FC72A4" w:rsidP="0033528B">
      <w:pPr>
        <w:pStyle w:val="ListParagraph"/>
        <w:numPr>
          <w:ilvl w:val="0"/>
          <w:numId w:val="24"/>
        </w:numPr>
        <w:spacing w:after="0" w:line="288" w:lineRule="auto"/>
        <w:ind w:left="709"/>
        <w:rPr>
          <w:rFonts w:eastAsia="Calibri" w:cstheme="minorHAnsi"/>
          <w:color w:val="000000"/>
          <w:sz w:val="22"/>
          <w:szCs w:val="22"/>
          <w:lang w:val="es-ES"/>
        </w:rPr>
      </w:pPr>
      <w:r w:rsidRPr="0033528B">
        <w:rPr>
          <w:rFonts w:eastAsia="Calibri" w:cstheme="minorHAnsi"/>
          <w:color w:val="000000"/>
          <w:sz w:val="22"/>
          <w:szCs w:val="22"/>
          <w:lang w:val="es-ES"/>
        </w:rPr>
        <w:t>Los movimientos de población mal organizados que no siguen los protocolos.</w:t>
      </w:r>
    </w:p>
    <w:p w14:paraId="5BB2898D" w14:textId="327AC06C" w:rsidR="00FC72A4" w:rsidRPr="0033528B" w:rsidRDefault="00FC72A4" w:rsidP="0033528B">
      <w:pPr>
        <w:pStyle w:val="ListParagraph"/>
        <w:numPr>
          <w:ilvl w:val="0"/>
          <w:numId w:val="24"/>
        </w:numPr>
        <w:spacing w:after="0" w:line="288" w:lineRule="auto"/>
        <w:ind w:left="709"/>
        <w:rPr>
          <w:rFonts w:eastAsia="Calibri" w:cstheme="minorHAnsi"/>
          <w:color w:val="000000"/>
          <w:sz w:val="22"/>
          <w:szCs w:val="22"/>
          <w:lang w:val="es-ES"/>
        </w:rPr>
      </w:pPr>
      <w:r w:rsidRPr="0033528B">
        <w:rPr>
          <w:rFonts w:eastAsia="Calibri" w:cstheme="minorHAnsi"/>
          <w:color w:val="000000"/>
          <w:sz w:val="22"/>
          <w:szCs w:val="22"/>
          <w:lang w:val="es-ES"/>
        </w:rPr>
        <w:t xml:space="preserve">La evacuación de personas a un lugar seguro o para recibir atención médica sin seguir los procedimientos y directrices acordados en relación con la evacuación y el retorno de los </w:t>
      </w:r>
      <w:r w:rsidR="00D026A3" w:rsidRPr="0033528B">
        <w:rPr>
          <w:rFonts w:eastAsia="Calibri" w:cstheme="minorHAnsi"/>
          <w:color w:val="000000"/>
          <w:sz w:val="22"/>
          <w:szCs w:val="22"/>
          <w:lang w:val="es-ES"/>
        </w:rPr>
        <w:t>menores</w:t>
      </w:r>
      <w:r w:rsidRPr="0033528B">
        <w:rPr>
          <w:rFonts w:eastAsia="Calibri" w:cstheme="minorHAnsi"/>
          <w:color w:val="000000"/>
          <w:sz w:val="22"/>
          <w:szCs w:val="22"/>
          <w:lang w:val="es-ES"/>
        </w:rPr>
        <w:t xml:space="preserve"> evacuados.</w:t>
      </w:r>
      <w:r w:rsidRPr="0033528B">
        <w:rPr>
          <w:rStyle w:val="FootnoteReference"/>
          <w:rFonts w:eastAsia="Calibri" w:cstheme="minorHAnsi"/>
          <w:color w:val="000000"/>
          <w:sz w:val="22"/>
          <w:szCs w:val="22"/>
          <w:lang w:val="es-ES"/>
        </w:rPr>
        <w:footnoteReference w:id="2"/>
      </w:r>
    </w:p>
    <w:p w14:paraId="0BB03EB6" w14:textId="77777777" w:rsidR="0033528B" w:rsidRPr="0033528B" w:rsidRDefault="00FC72A4" w:rsidP="0033528B">
      <w:pPr>
        <w:pStyle w:val="ListParagraph"/>
        <w:numPr>
          <w:ilvl w:val="0"/>
          <w:numId w:val="24"/>
        </w:numPr>
        <w:spacing w:after="0" w:line="288" w:lineRule="auto"/>
        <w:ind w:left="709"/>
        <w:rPr>
          <w:rFonts w:eastAsia="Calibri" w:cstheme="minorHAnsi"/>
          <w:color w:val="000000"/>
          <w:sz w:val="22"/>
          <w:szCs w:val="22"/>
          <w:lang w:val="es-ES"/>
        </w:rPr>
      </w:pPr>
      <w:r w:rsidRPr="0033528B">
        <w:rPr>
          <w:rFonts w:eastAsia="Calibri" w:cstheme="minorHAnsi"/>
          <w:color w:val="000000"/>
          <w:sz w:val="22"/>
          <w:szCs w:val="22"/>
          <w:lang w:val="es-ES"/>
        </w:rPr>
        <w:t xml:space="preserve">Adopción de </w:t>
      </w:r>
      <w:r w:rsidR="00D026A3" w:rsidRPr="0033528B">
        <w:rPr>
          <w:rFonts w:eastAsia="Calibri" w:cstheme="minorHAnsi"/>
          <w:color w:val="000000"/>
          <w:sz w:val="22"/>
          <w:szCs w:val="22"/>
          <w:lang w:val="es-ES"/>
        </w:rPr>
        <w:t>menores</w:t>
      </w:r>
      <w:r w:rsidRPr="0033528B">
        <w:rPr>
          <w:rFonts w:eastAsia="Calibri" w:cstheme="minorHAnsi"/>
          <w:color w:val="000000"/>
          <w:sz w:val="22"/>
          <w:szCs w:val="22"/>
          <w:lang w:val="es-ES"/>
        </w:rPr>
        <w:t xml:space="preserve"> que no sigue los principios rectores ni cumple la legislación en materia de adopción.</w:t>
      </w:r>
    </w:p>
    <w:p w14:paraId="00000025" w14:textId="746CC436" w:rsidR="00B85C68" w:rsidRPr="0033528B" w:rsidRDefault="00D026A3" w:rsidP="0033528B">
      <w:pPr>
        <w:pStyle w:val="ListParagraph"/>
        <w:numPr>
          <w:ilvl w:val="0"/>
          <w:numId w:val="24"/>
        </w:numPr>
        <w:spacing w:after="0" w:line="288" w:lineRule="auto"/>
        <w:ind w:left="709"/>
        <w:rPr>
          <w:rFonts w:eastAsia="Calibri" w:cstheme="minorHAnsi"/>
          <w:color w:val="000000"/>
          <w:sz w:val="22"/>
          <w:szCs w:val="22"/>
          <w:lang w:val="es-ES"/>
        </w:rPr>
      </w:pPr>
      <w:r w:rsidRPr="0033528B">
        <w:rPr>
          <w:rFonts w:eastAsia="Calibri" w:cstheme="minorHAnsi"/>
          <w:color w:val="000000"/>
          <w:sz w:val="22"/>
          <w:szCs w:val="22"/>
          <w:lang w:val="es-ES"/>
        </w:rPr>
        <w:t>Menores</w:t>
      </w:r>
      <w:r w:rsidR="00FC72A4" w:rsidRPr="0033528B">
        <w:rPr>
          <w:rFonts w:eastAsia="Calibri" w:cstheme="minorHAnsi"/>
          <w:color w:val="000000"/>
          <w:sz w:val="22"/>
          <w:szCs w:val="22"/>
          <w:lang w:val="es-ES"/>
        </w:rPr>
        <w:t xml:space="preserve"> ingresados en </w:t>
      </w:r>
      <w:r w:rsidR="00880878" w:rsidRPr="0033528B">
        <w:rPr>
          <w:rFonts w:eastAsia="Calibri" w:cstheme="minorHAnsi"/>
          <w:color w:val="000000"/>
          <w:sz w:val="22"/>
          <w:szCs w:val="22"/>
          <w:lang w:val="es-ES"/>
        </w:rPr>
        <w:t>instituciones</w:t>
      </w:r>
      <w:r w:rsidR="00FC72A4" w:rsidRPr="0033528B">
        <w:rPr>
          <w:rFonts w:eastAsia="Calibri" w:cstheme="minorHAnsi"/>
          <w:color w:val="000000"/>
          <w:sz w:val="22"/>
          <w:szCs w:val="22"/>
          <w:lang w:val="es-ES"/>
        </w:rPr>
        <w:t xml:space="preserve"> (por ejemplo, instituciones psiquiátricas, orfanatos, centros de </w:t>
      </w:r>
      <w:r w:rsidRPr="0033528B">
        <w:rPr>
          <w:rFonts w:eastAsia="Calibri" w:cstheme="minorHAnsi"/>
          <w:color w:val="000000"/>
          <w:sz w:val="22"/>
          <w:szCs w:val="22"/>
          <w:lang w:val="es-ES"/>
        </w:rPr>
        <w:t xml:space="preserve">cuidados </w:t>
      </w:r>
      <w:r w:rsidR="00FC72A4" w:rsidRPr="0033528B">
        <w:rPr>
          <w:rFonts w:eastAsia="Calibri" w:cstheme="minorHAnsi"/>
          <w:color w:val="000000"/>
          <w:sz w:val="22"/>
          <w:szCs w:val="22"/>
          <w:lang w:val="es-ES"/>
        </w:rPr>
        <w:t xml:space="preserve">alternativos) por la policía, ONG, autoridades </w:t>
      </w:r>
      <w:r w:rsidR="004C24DC" w:rsidRPr="0033528B">
        <w:rPr>
          <w:rFonts w:eastAsia="Calibri" w:cstheme="minorHAnsi"/>
          <w:color w:val="000000"/>
          <w:sz w:val="22"/>
          <w:szCs w:val="22"/>
          <w:lang w:val="es-ES"/>
        </w:rPr>
        <w:t>de salud</w:t>
      </w:r>
      <w:r w:rsidR="00FC72A4" w:rsidRPr="0033528B">
        <w:rPr>
          <w:rFonts w:eastAsia="Calibri" w:cstheme="minorHAnsi"/>
          <w:color w:val="000000"/>
          <w:sz w:val="22"/>
          <w:szCs w:val="22"/>
          <w:lang w:val="es-ES"/>
        </w:rPr>
        <w:t>, etc., sin el mantenimiento adecuado de registros</w:t>
      </w:r>
      <w:r w:rsidR="004C24DC" w:rsidRPr="0033528B">
        <w:rPr>
          <w:rFonts w:eastAsia="Calibri" w:cstheme="minorHAnsi"/>
          <w:color w:val="000000"/>
          <w:sz w:val="22"/>
          <w:szCs w:val="22"/>
          <w:lang w:val="es-ES"/>
        </w:rPr>
        <w:t>.</w:t>
      </w:r>
    </w:p>
    <w:p w14:paraId="590711F3" w14:textId="77777777" w:rsidR="00D919AF" w:rsidRPr="0033528B" w:rsidRDefault="00D919AF" w:rsidP="00D919AF">
      <w:pPr>
        <w:spacing w:after="0" w:line="288" w:lineRule="auto"/>
        <w:ind w:left="720"/>
        <w:rPr>
          <w:rFonts w:cstheme="minorHAnsi"/>
          <w:lang w:val="es-ES"/>
        </w:rPr>
      </w:pPr>
    </w:p>
    <w:p w14:paraId="45A80966" w14:textId="16EBA2DB" w:rsidR="00D919AF" w:rsidRPr="0033528B" w:rsidRDefault="004C24DC">
      <w:pPr>
        <w:spacing w:line="288" w:lineRule="auto"/>
        <w:jc w:val="both"/>
        <w:rPr>
          <w:rFonts w:cstheme="minorHAnsi"/>
          <w:sz w:val="22"/>
          <w:szCs w:val="22"/>
          <w:lang w:val="es-ES"/>
        </w:rPr>
      </w:pPr>
      <w:r w:rsidRPr="0033528B">
        <w:rPr>
          <w:rFonts w:cstheme="minorHAnsi"/>
          <w:sz w:val="22"/>
          <w:szCs w:val="22"/>
          <w:lang w:val="es-ES"/>
        </w:rPr>
        <w:t xml:space="preserve">En algunas emergencias, la cobertura mediática de un gran número de </w:t>
      </w:r>
      <w:r w:rsidR="00911396" w:rsidRPr="0033528B">
        <w:rPr>
          <w:rFonts w:cstheme="minorHAnsi"/>
          <w:sz w:val="22"/>
          <w:szCs w:val="22"/>
          <w:lang w:val="es-ES"/>
        </w:rPr>
        <w:t>menores</w:t>
      </w:r>
      <w:r w:rsidRPr="0033528B">
        <w:rPr>
          <w:rFonts w:cstheme="minorHAnsi"/>
          <w:sz w:val="22"/>
          <w:szCs w:val="22"/>
          <w:lang w:val="es-ES"/>
        </w:rPr>
        <w:t xml:space="preserve"> </w:t>
      </w:r>
      <w:r w:rsidR="00E0486D" w:rsidRPr="0033528B">
        <w:rPr>
          <w:rFonts w:cstheme="minorHAnsi"/>
          <w:sz w:val="22"/>
          <w:szCs w:val="22"/>
          <w:lang w:val="es-ES"/>
        </w:rPr>
        <w:t>“</w:t>
      </w:r>
      <w:r w:rsidRPr="0033528B">
        <w:rPr>
          <w:rFonts w:cstheme="minorHAnsi"/>
          <w:sz w:val="22"/>
          <w:szCs w:val="22"/>
          <w:lang w:val="es-ES"/>
        </w:rPr>
        <w:t>huérfanos</w:t>
      </w:r>
      <w:r w:rsidR="00E0486D" w:rsidRPr="0033528B">
        <w:rPr>
          <w:rFonts w:cstheme="minorHAnsi"/>
          <w:sz w:val="22"/>
          <w:szCs w:val="22"/>
          <w:lang w:val="es-ES"/>
        </w:rPr>
        <w:t>”</w:t>
      </w:r>
      <w:r w:rsidRPr="0033528B">
        <w:rPr>
          <w:rFonts w:cstheme="minorHAnsi"/>
          <w:sz w:val="22"/>
          <w:szCs w:val="22"/>
          <w:lang w:val="es-ES"/>
        </w:rPr>
        <w:t xml:space="preserve"> puede crear un entorno en el que la presión para encontrar soluciones rápidas y visibles, como el acogimiento en </w:t>
      </w:r>
      <w:r w:rsidRPr="0033528B">
        <w:rPr>
          <w:rFonts w:cstheme="minorHAnsi"/>
          <w:sz w:val="22"/>
          <w:szCs w:val="22"/>
          <w:lang w:val="es-ES"/>
        </w:rPr>
        <w:lastRenderedPageBreak/>
        <w:t>instituciones y la adopción de niños</w:t>
      </w:r>
      <w:r w:rsidR="00911396" w:rsidRPr="0033528B">
        <w:rPr>
          <w:rFonts w:cstheme="minorHAnsi"/>
          <w:sz w:val="22"/>
          <w:szCs w:val="22"/>
          <w:lang w:val="es-ES"/>
        </w:rPr>
        <w:t xml:space="preserve"> y </w:t>
      </w:r>
      <w:r w:rsidRPr="0033528B">
        <w:rPr>
          <w:rFonts w:cstheme="minorHAnsi"/>
          <w:sz w:val="22"/>
          <w:szCs w:val="22"/>
          <w:lang w:val="es-ES"/>
        </w:rPr>
        <w:t>niñas, puede provocar separaciones. La participación y la educación de los medios de comunicación y los donantes locales e internacionales es importante para crear conciencia sobre los riesgos de las acciones inadecuadas.</w:t>
      </w:r>
    </w:p>
    <w:p w14:paraId="00000027" w14:textId="7C98EFEC" w:rsidR="00B85C68" w:rsidRPr="0033528B" w:rsidRDefault="004C24DC" w:rsidP="00D919AF">
      <w:pPr>
        <w:pStyle w:val="BlockText"/>
        <w:rPr>
          <w:rFonts w:asciiTheme="minorHAnsi" w:hAnsiTheme="minorHAnsi" w:cstheme="minorHAnsi"/>
          <w:sz w:val="22"/>
          <w:szCs w:val="22"/>
          <w:lang w:val="es-ES"/>
        </w:rPr>
      </w:pPr>
      <w:r w:rsidRPr="0033528B">
        <w:rPr>
          <w:rFonts w:asciiTheme="minorHAnsi" w:hAnsiTheme="minorHAnsi" w:cstheme="minorHAnsi"/>
          <w:b/>
          <w:color w:val="0070C0"/>
          <w:sz w:val="22"/>
          <w:szCs w:val="22"/>
          <w:lang w:val="es-ES"/>
        </w:rPr>
        <w:t xml:space="preserve">La separación secundaria </w:t>
      </w:r>
      <w:r w:rsidRPr="0033528B">
        <w:rPr>
          <w:rFonts w:asciiTheme="minorHAnsi" w:hAnsiTheme="minorHAnsi" w:cstheme="minorHAnsi"/>
          <w:sz w:val="22"/>
          <w:szCs w:val="22"/>
          <w:lang w:val="es-ES"/>
        </w:rPr>
        <w:t xml:space="preserve">se produce después de la emergencia inmediata y suele ser consecuencia del impacto de la emergencia en las circunstancias económicas y en la capacidad de las familias y las comunidades para proteger a los </w:t>
      </w:r>
      <w:r w:rsidR="00911396" w:rsidRPr="0033528B">
        <w:rPr>
          <w:rFonts w:asciiTheme="minorHAnsi" w:hAnsiTheme="minorHAnsi" w:cstheme="minorHAnsi"/>
          <w:sz w:val="22"/>
          <w:szCs w:val="22"/>
          <w:lang w:val="es-ES"/>
        </w:rPr>
        <w:t>menores</w:t>
      </w:r>
      <w:r w:rsidRPr="0033528B">
        <w:rPr>
          <w:rFonts w:asciiTheme="minorHAnsi" w:hAnsiTheme="minorHAnsi" w:cstheme="minorHAnsi"/>
          <w:sz w:val="22"/>
          <w:szCs w:val="22"/>
          <w:lang w:val="es-ES"/>
        </w:rPr>
        <w:t xml:space="preserve">. Este término se utiliza a veces específicamente para referirse a la separación de los </w:t>
      </w:r>
      <w:r w:rsidR="00911396" w:rsidRPr="0033528B">
        <w:rPr>
          <w:rFonts w:asciiTheme="minorHAnsi" w:hAnsiTheme="minorHAnsi" w:cstheme="minorHAnsi"/>
          <w:sz w:val="22"/>
          <w:szCs w:val="22"/>
          <w:lang w:val="es-ES"/>
        </w:rPr>
        <w:t>menores</w:t>
      </w:r>
      <w:r w:rsidRPr="0033528B">
        <w:rPr>
          <w:rFonts w:asciiTheme="minorHAnsi" w:hAnsiTheme="minorHAnsi" w:cstheme="minorHAnsi"/>
          <w:sz w:val="22"/>
          <w:szCs w:val="22"/>
          <w:lang w:val="es-ES"/>
        </w:rPr>
        <w:t xml:space="preserve"> de sus cuidadores de acogida u otros cuidadores provisionales, es decir, los cuidadores con los que se les colocó tras la separación de su familia. La separación secundaria también puede estar relacionada con la </w:t>
      </w:r>
      <w:r w:rsidR="00F967DF" w:rsidRPr="0033528B">
        <w:rPr>
          <w:rFonts w:asciiTheme="minorHAnsi" w:hAnsiTheme="minorHAnsi" w:cstheme="minorHAnsi"/>
          <w:sz w:val="22"/>
          <w:szCs w:val="22"/>
          <w:lang w:val="es-ES"/>
        </w:rPr>
        <w:t>“</w:t>
      </w:r>
      <w:r w:rsidRPr="0033528B">
        <w:rPr>
          <w:rFonts w:asciiTheme="minorHAnsi" w:hAnsiTheme="minorHAnsi" w:cstheme="minorHAnsi"/>
          <w:sz w:val="22"/>
          <w:szCs w:val="22"/>
          <w:lang w:val="es-ES"/>
        </w:rPr>
        <w:t xml:space="preserve">separación </w:t>
      </w:r>
      <w:r w:rsidR="00F967DF" w:rsidRPr="0033528B">
        <w:rPr>
          <w:rFonts w:asciiTheme="minorHAnsi" w:hAnsiTheme="minorHAnsi" w:cstheme="minorHAnsi"/>
          <w:sz w:val="22"/>
          <w:szCs w:val="22"/>
          <w:lang w:val="es-ES"/>
        </w:rPr>
        <w:t>debida a la prestación de asistencia”</w:t>
      </w:r>
      <w:r w:rsidRPr="0033528B">
        <w:rPr>
          <w:rStyle w:val="FootnoteReference"/>
          <w:rFonts w:asciiTheme="minorHAnsi" w:hAnsiTheme="minorHAnsi" w:cstheme="minorHAnsi"/>
          <w:sz w:val="22"/>
          <w:szCs w:val="22"/>
          <w:lang w:val="es-ES"/>
        </w:rPr>
        <w:footnoteReference w:id="3"/>
      </w:r>
      <w:r w:rsidRPr="0033528B">
        <w:rPr>
          <w:rFonts w:asciiTheme="minorHAnsi" w:hAnsiTheme="minorHAnsi" w:cstheme="minorHAnsi"/>
          <w:sz w:val="22"/>
          <w:szCs w:val="22"/>
          <w:lang w:val="es-ES"/>
        </w:rPr>
        <w:t xml:space="preserve">, por ejemplo, la provisión de instalaciones y servicios de atención residencial en lugar de apoyar la atención </w:t>
      </w:r>
      <w:r w:rsidR="00FE431A" w:rsidRPr="0033528B">
        <w:rPr>
          <w:rFonts w:asciiTheme="minorHAnsi" w:hAnsiTheme="minorHAnsi" w:cstheme="minorHAnsi"/>
          <w:sz w:val="22"/>
          <w:szCs w:val="22"/>
          <w:lang w:val="es-ES"/>
        </w:rPr>
        <w:t>familiar</w:t>
      </w:r>
      <w:r w:rsidRPr="0033528B">
        <w:rPr>
          <w:rFonts w:asciiTheme="minorHAnsi" w:hAnsiTheme="minorHAnsi" w:cstheme="minorHAnsi"/>
          <w:sz w:val="22"/>
          <w:szCs w:val="22"/>
          <w:lang w:val="es-ES"/>
        </w:rPr>
        <w:t xml:space="preserve">.  </w:t>
      </w:r>
    </w:p>
    <w:p w14:paraId="00000028" w14:textId="77777777" w:rsidR="00B85C68" w:rsidRPr="0033528B" w:rsidRDefault="00B85C68">
      <w:pPr>
        <w:spacing w:after="0" w:line="288" w:lineRule="auto"/>
        <w:jc w:val="both"/>
        <w:rPr>
          <w:lang w:val="es-ES"/>
        </w:rPr>
      </w:pPr>
    </w:p>
    <w:p w14:paraId="00000029" w14:textId="77777777" w:rsidR="00B85C68" w:rsidRPr="0033528B" w:rsidRDefault="00B85C68">
      <w:pPr>
        <w:spacing w:after="0" w:line="288" w:lineRule="auto"/>
        <w:jc w:val="both"/>
        <w:rPr>
          <w:b/>
          <w:u w:val="single"/>
          <w:lang w:val="es-ES"/>
        </w:rPr>
      </w:pPr>
    </w:p>
    <w:p w14:paraId="0000002A" w14:textId="77777777" w:rsidR="00B85C68" w:rsidRPr="0033528B" w:rsidRDefault="00B85C68">
      <w:pPr>
        <w:spacing w:line="288" w:lineRule="auto"/>
        <w:jc w:val="both"/>
        <w:rPr>
          <w:lang w:val="es-ES"/>
        </w:rPr>
      </w:pPr>
    </w:p>
    <w:sectPr w:rsidR="00B85C68" w:rsidRPr="0033528B">
      <w:headerReference w:type="default" r:id="rId9"/>
      <w:footerReference w:type="default" r:id="rId10"/>
      <w:pgSz w:w="11906" w:h="16838"/>
      <w:pgMar w:top="1440" w:right="1133" w:bottom="1440"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68942" w14:textId="77777777" w:rsidR="002F5CEE" w:rsidRDefault="002F5CEE">
      <w:pPr>
        <w:spacing w:after="0" w:line="240" w:lineRule="auto"/>
      </w:pPr>
      <w:r>
        <w:separator/>
      </w:r>
    </w:p>
  </w:endnote>
  <w:endnote w:type="continuationSeparator" w:id="0">
    <w:p w14:paraId="0F6D82E7" w14:textId="77777777" w:rsidR="002F5CEE" w:rsidRDefault="002F5C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Neue">
    <w:altName w:val="Arial"/>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Headings CS)">
    <w:altName w:val="Times New Roman"/>
    <w:panose1 w:val="020B0604020202020204"/>
    <w:charset w:val="00"/>
    <w:family w:val="roman"/>
    <w:notTrueType/>
    <w:pitch w:val="default"/>
  </w:font>
  <w:font w:name="Helvetica Neue Light">
    <w:panose1 w:val="02000403000000020004"/>
    <w:charset w:val="00"/>
    <w:family w:val="auto"/>
    <w:pitch w:val="variable"/>
    <w:sig w:usb0="A00002FF" w:usb1="5000205B" w:usb2="00000002" w:usb3="00000000" w:csb0="00000007" w:csb1="00000000"/>
  </w:font>
  <w:font w:name="Tahoma">
    <w:panose1 w:val="020B0604030504040204"/>
    <w:charset w:val="00"/>
    <w:family w:val="swiss"/>
    <w:pitch w:val="variable"/>
    <w:sig w:usb0="E1002EFF" w:usb1="C000605B" w:usb2="00000029" w:usb3="00000000" w:csb0="0001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1" w14:textId="178B0991" w:rsidR="00B85C68" w:rsidRDefault="00000000">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rFonts w:ascii="Calibri" w:eastAsia="Calibri" w:hAnsi="Calibri" w:cs="Calibri"/>
        <w:color w:val="000000"/>
      </w:rPr>
      <w:instrText>PAGE</w:instrText>
    </w:r>
    <w:r>
      <w:rPr>
        <w:color w:val="000000"/>
      </w:rPr>
      <w:fldChar w:fldCharType="separate"/>
    </w:r>
    <w:r w:rsidR="00D919AF">
      <w:rPr>
        <w:noProof/>
        <w:color w:val="000000"/>
      </w:rPr>
      <w:t>1</w:t>
    </w:r>
    <w:r>
      <w:rPr>
        <w:color w:val="000000"/>
      </w:rPr>
      <w:fldChar w:fldCharType="end"/>
    </w:r>
  </w:p>
  <w:p w14:paraId="00000032" w14:textId="77777777" w:rsidR="00B85C68" w:rsidRDefault="00B85C68">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A6334" w14:textId="77777777" w:rsidR="002F5CEE" w:rsidRDefault="002F5CEE">
      <w:pPr>
        <w:spacing w:after="0" w:line="240" w:lineRule="auto"/>
      </w:pPr>
      <w:r>
        <w:separator/>
      </w:r>
    </w:p>
  </w:footnote>
  <w:footnote w:type="continuationSeparator" w:id="0">
    <w:p w14:paraId="26B3A0F9" w14:textId="77777777" w:rsidR="002F5CEE" w:rsidRDefault="002F5CEE">
      <w:pPr>
        <w:spacing w:after="0" w:line="240" w:lineRule="auto"/>
      </w:pPr>
      <w:r>
        <w:continuationSeparator/>
      </w:r>
    </w:p>
  </w:footnote>
  <w:footnote w:id="1">
    <w:p w14:paraId="5F36CAB0" w14:textId="069ECD6B" w:rsidR="00FC72A4" w:rsidRPr="0033528B" w:rsidRDefault="00FC72A4">
      <w:pPr>
        <w:pStyle w:val="FootnoteText"/>
        <w:rPr>
          <w:lang w:val="es-ES"/>
        </w:rPr>
      </w:pPr>
      <w:r w:rsidRPr="0033528B">
        <w:rPr>
          <w:rStyle w:val="FootnoteReference"/>
          <w:lang w:val="es-ES"/>
        </w:rPr>
        <w:footnoteRef/>
      </w:r>
      <w:r w:rsidRPr="0033528B">
        <w:rPr>
          <w:lang w:val="es-ES"/>
        </w:rPr>
        <w:t xml:space="preserve"> CPWG (2012) Normas </w:t>
      </w:r>
      <w:r w:rsidR="00E0486D" w:rsidRPr="0033528B">
        <w:rPr>
          <w:lang w:val="es-ES"/>
        </w:rPr>
        <w:t>M</w:t>
      </w:r>
      <w:r w:rsidRPr="0033528B">
        <w:rPr>
          <w:lang w:val="es-ES"/>
        </w:rPr>
        <w:t>ínimas para la protección de la niñez</w:t>
      </w:r>
      <w:r w:rsidR="00A90A35" w:rsidRPr="0033528B">
        <w:rPr>
          <w:lang w:val="es-ES"/>
        </w:rPr>
        <w:t xml:space="preserve"> y la adolescencia</w:t>
      </w:r>
      <w:r w:rsidRPr="0033528B">
        <w:rPr>
          <w:lang w:val="es-ES"/>
        </w:rPr>
        <w:t xml:space="preserve"> en la acción humanitaria, CPWG p</w:t>
      </w:r>
      <w:r w:rsidR="00E0486D" w:rsidRPr="0033528B">
        <w:rPr>
          <w:lang w:val="es-ES"/>
        </w:rPr>
        <w:t>ág</w:t>
      </w:r>
      <w:r w:rsidRPr="0033528B">
        <w:rPr>
          <w:lang w:val="es-ES"/>
        </w:rPr>
        <w:t>. 117.</w:t>
      </w:r>
    </w:p>
  </w:footnote>
  <w:footnote w:id="2">
    <w:p w14:paraId="19D3231B" w14:textId="0B2FDC26" w:rsidR="00FC72A4" w:rsidRPr="0033528B" w:rsidRDefault="00FC72A4">
      <w:pPr>
        <w:pStyle w:val="FootnoteText"/>
        <w:rPr>
          <w:lang w:val="es-ES"/>
        </w:rPr>
      </w:pPr>
      <w:r w:rsidRPr="0033528B">
        <w:rPr>
          <w:rStyle w:val="FootnoteReference"/>
          <w:lang w:val="es-ES"/>
        </w:rPr>
        <w:footnoteRef/>
      </w:r>
      <w:r w:rsidRPr="0033528B">
        <w:rPr>
          <w:lang w:val="es-ES"/>
        </w:rPr>
        <w:t xml:space="preserve"> </w:t>
      </w:r>
      <w:r w:rsidR="004C24DC" w:rsidRPr="0033528B">
        <w:rPr>
          <w:lang w:val="es-ES"/>
        </w:rPr>
        <w:t xml:space="preserve">Para conocer las directrices relativas a la evacuación, véase:  CICR, IRC, </w:t>
      </w:r>
      <w:proofErr w:type="spellStart"/>
      <w:r w:rsidR="004C24DC" w:rsidRPr="0033528B">
        <w:rPr>
          <w:lang w:val="es-ES"/>
        </w:rPr>
        <w:t>Save</w:t>
      </w:r>
      <w:proofErr w:type="spellEnd"/>
      <w:r w:rsidR="004C24DC" w:rsidRPr="0033528B">
        <w:rPr>
          <w:lang w:val="es-ES"/>
        </w:rPr>
        <w:t xml:space="preserve"> </w:t>
      </w:r>
      <w:proofErr w:type="spellStart"/>
      <w:r w:rsidR="004C24DC" w:rsidRPr="0033528B">
        <w:rPr>
          <w:lang w:val="es-ES"/>
        </w:rPr>
        <w:t>the</w:t>
      </w:r>
      <w:proofErr w:type="spellEnd"/>
      <w:r w:rsidR="004C24DC" w:rsidRPr="0033528B">
        <w:rPr>
          <w:lang w:val="es-ES"/>
        </w:rPr>
        <w:t xml:space="preserve"> </w:t>
      </w:r>
      <w:proofErr w:type="spellStart"/>
      <w:r w:rsidR="004C24DC" w:rsidRPr="0033528B">
        <w:rPr>
          <w:lang w:val="es-ES"/>
        </w:rPr>
        <w:t>Children</w:t>
      </w:r>
      <w:proofErr w:type="spellEnd"/>
      <w:r w:rsidR="004C24DC" w:rsidRPr="0033528B">
        <w:rPr>
          <w:lang w:val="es-ES"/>
        </w:rPr>
        <w:t xml:space="preserve"> UK, UNICEF, ACNUR, </w:t>
      </w:r>
      <w:proofErr w:type="spellStart"/>
      <w:r w:rsidR="004C24DC" w:rsidRPr="0033528B">
        <w:rPr>
          <w:lang w:val="es-ES"/>
        </w:rPr>
        <w:t>World</w:t>
      </w:r>
      <w:proofErr w:type="spellEnd"/>
      <w:r w:rsidR="004C24DC" w:rsidRPr="0033528B">
        <w:rPr>
          <w:lang w:val="es-ES"/>
        </w:rPr>
        <w:t xml:space="preserve"> </w:t>
      </w:r>
      <w:proofErr w:type="spellStart"/>
      <w:r w:rsidR="004C24DC" w:rsidRPr="0033528B">
        <w:rPr>
          <w:lang w:val="es-ES"/>
        </w:rPr>
        <w:t>Vision</w:t>
      </w:r>
      <w:proofErr w:type="spellEnd"/>
      <w:r w:rsidR="004C24DC" w:rsidRPr="0033528B">
        <w:rPr>
          <w:lang w:val="es-ES"/>
        </w:rPr>
        <w:t xml:space="preserve"> (2004)</w:t>
      </w:r>
      <w:r w:rsidR="00911396" w:rsidRPr="0033528B">
        <w:rPr>
          <w:lang w:val="es-ES"/>
        </w:rPr>
        <w:t xml:space="preserve"> </w:t>
      </w:r>
      <w:r w:rsidR="004C24DC" w:rsidRPr="0033528B">
        <w:rPr>
          <w:i/>
          <w:iCs/>
          <w:lang w:val="es-ES"/>
        </w:rPr>
        <w:t xml:space="preserve">Principios rectores interinstitucionales sobre los </w:t>
      </w:r>
      <w:r w:rsidR="00911396" w:rsidRPr="0033528B">
        <w:rPr>
          <w:i/>
          <w:iCs/>
          <w:lang w:val="es-ES"/>
        </w:rPr>
        <w:t>menores</w:t>
      </w:r>
      <w:r w:rsidR="004C24DC" w:rsidRPr="0033528B">
        <w:rPr>
          <w:i/>
          <w:iCs/>
          <w:lang w:val="es-ES"/>
        </w:rPr>
        <w:t xml:space="preserve"> no acompañados y separados de su familia</w:t>
      </w:r>
      <w:r w:rsidR="004C24DC" w:rsidRPr="0033528B">
        <w:rPr>
          <w:lang w:val="es-ES"/>
        </w:rPr>
        <w:t>, CICR, Ginebra, p</w:t>
      </w:r>
      <w:r w:rsidR="00E0486D" w:rsidRPr="0033528B">
        <w:rPr>
          <w:lang w:val="es-ES"/>
        </w:rPr>
        <w:t>ág</w:t>
      </w:r>
      <w:r w:rsidR="004C24DC" w:rsidRPr="0033528B">
        <w:rPr>
          <w:lang w:val="es-ES"/>
        </w:rPr>
        <w:t xml:space="preserve">. 24; UNICEF/ACNUR, </w:t>
      </w:r>
      <w:r w:rsidR="004C24DC" w:rsidRPr="0033528B">
        <w:rPr>
          <w:i/>
          <w:iCs/>
          <w:lang w:val="es-ES"/>
        </w:rPr>
        <w:t>Evacuación de niños</w:t>
      </w:r>
      <w:r w:rsidR="00911396" w:rsidRPr="0033528B">
        <w:rPr>
          <w:i/>
          <w:iCs/>
          <w:lang w:val="es-ES"/>
        </w:rPr>
        <w:t xml:space="preserve"> y </w:t>
      </w:r>
      <w:r w:rsidR="004C24DC" w:rsidRPr="0033528B">
        <w:rPr>
          <w:i/>
          <w:iCs/>
          <w:lang w:val="es-ES"/>
        </w:rPr>
        <w:t>niñas de zonas de conflicto: consideraciones y directrices</w:t>
      </w:r>
      <w:r w:rsidR="004C24DC" w:rsidRPr="0033528B">
        <w:rPr>
          <w:lang w:val="es-ES"/>
        </w:rPr>
        <w:t xml:space="preserve"> UNICEF, ACNUR, 1992</w:t>
      </w:r>
    </w:p>
  </w:footnote>
  <w:footnote w:id="3">
    <w:p w14:paraId="6B7864C6" w14:textId="23C605DB" w:rsidR="004C24DC" w:rsidRPr="0033528B" w:rsidRDefault="004C24DC">
      <w:pPr>
        <w:pStyle w:val="FootnoteText"/>
        <w:rPr>
          <w:lang w:val="es-ES"/>
        </w:rPr>
      </w:pPr>
      <w:r w:rsidRPr="0033528B">
        <w:rPr>
          <w:rStyle w:val="FootnoteReference"/>
          <w:lang w:val="es-ES"/>
        </w:rPr>
        <w:footnoteRef/>
      </w:r>
      <w:r w:rsidRPr="0033528B">
        <w:rPr>
          <w:lang w:val="es-ES"/>
        </w:rPr>
        <w:t xml:space="preserve"> El CICR suele utilizar el término </w:t>
      </w:r>
      <w:r w:rsidR="00E0486D" w:rsidRPr="0033528B">
        <w:rPr>
          <w:lang w:val="es-ES"/>
        </w:rPr>
        <w:t>“</w:t>
      </w:r>
      <w:r w:rsidRPr="0033528B">
        <w:rPr>
          <w:lang w:val="es-ES"/>
        </w:rPr>
        <w:t>separación secundaria</w:t>
      </w:r>
      <w:r w:rsidR="00E0486D" w:rsidRPr="0033528B">
        <w:rPr>
          <w:lang w:val="es-ES"/>
        </w:rPr>
        <w:t>”</w:t>
      </w:r>
      <w:r w:rsidRPr="0033528B">
        <w:rPr>
          <w:lang w:val="es-ES"/>
        </w:rPr>
        <w:t xml:space="preserve"> en relación con la </w:t>
      </w:r>
      <w:r w:rsidR="00E0486D" w:rsidRPr="0033528B">
        <w:rPr>
          <w:lang w:val="es-ES"/>
        </w:rPr>
        <w:t>“</w:t>
      </w:r>
      <w:r w:rsidRPr="0033528B">
        <w:rPr>
          <w:lang w:val="es-ES"/>
        </w:rPr>
        <w:t xml:space="preserve">separación </w:t>
      </w:r>
      <w:r w:rsidR="00E0486D" w:rsidRPr="0033528B">
        <w:rPr>
          <w:lang w:val="es-ES"/>
        </w:rPr>
        <w:t>debida a la prestación de asistencia”</w:t>
      </w:r>
      <w:r w:rsidR="007A7BB0" w:rsidRPr="0033528B">
        <w:rPr>
          <w:lang w:val="es-E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E" w14:textId="6B5EEFC8" w:rsidR="00B85C68" w:rsidRPr="0033528B" w:rsidRDefault="0033528B">
    <w:pPr>
      <w:pBdr>
        <w:top w:val="nil"/>
        <w:left w:val="nil"/>
        <w:bottom w:val="nil"/>
        <w:right w:val="nil"/>
        <w:between w:val="nil"/>
      </w:pBdr>
      <w:tabs>
        <w:tab w:val="center" w:pos="4513"/>
        <w:tab w:val="right" w:pos="9026"/>
      </w:tabs>
      <w:spacing w:after="0" w:line="240" w:lineRule="auto"/>
      <w:rPr>
        <w:color w:val="000000"/>
        <w:sz w:val="20"/>
        <w:szCs w:val="20"/>
        <w:lang w:val="es-ES"/>
      </w:rPr>
    </w:pPr>
    <w:r w:rsidRPr="0033528B">
      <w:rPr>
        <w:rFonts w:ascii="Calibri" w:eastAsia="Calibri" w:hAnsi="Calibri" w:cs="Calibri"/>
        <w:color w:val="000000"/>
        <w:sz w:val="20"/>
        <w:szCs w:val="20"/>
        <w:lang w:val="es-ES"/>
        <w14:ligatures w14:val="none"/>
      </w:rPr>
      <w:drawing>
        <wp:anchor distT="0" distB="0" distL="114300" distR="114300" simplePos="0" relativeHeight="251658240" behindDoc="1" locked="0" layoutInCell="1" allowOverlap="1" wp14:anchorId="3421B528" wp14:editId="350A416F">
          <wp:simplePos x="0" y="0"/>
          <wp:positionH relativeFrom="column">
            <wp:posOffset>4829810</wp:posOffset>
          </wp:positionH>
          <wp:positionV relativeFrom="paragraph">
            <wp:posOffset>-374990</wp:posOffset>
          </wp:positionV>
          <wp:extent cx="2019610" cy="767071"/>
          <wp:effectExtent l="0" t="0" r="0" b="0"/>
          <wp:wrapNone/>
          <wp:docPr id="16057480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748023" name="Picture 1605748023"/>
                  <pic:cNvPicPr/>
                </pic:nvPicPr>
                <pic:blipFill>
                  <a:blip r:embed="rId1">
                    <a:extLst>
                      <a:ext uri="{28A0092B-C50C-407E-A947-70E740481C1C}">
                        <a14:useLocalDpi xmlns:a14="http://schemas.microsoft.com/office/drawing/2010/main" val="0"/>
                      </a:ext>
                    </a:extLst>
                  </a:blip>
                  <a:stretch>
                    <a:fillRect/>
                  </a:stretch>
                </pic:blipFill>
                <pic:spPr>
                  <a:xfrm>
                    <a:off x="0" y="0"/>
                    <a:ext cx="2019610" cy="767071"/>
                  </a:xfrm>
                  <a:prstGeom prst="rect">
                    <a:avLst/>
                  </a:prstGeom>
                </pic:spPr>
              </pic:pic>
            </a:graphicData>
          </a:graphic>
          <wp14:sizeRelH relativeFrom="page">
            <wp14:pctWidth>0</wp14:pctWidth>
          </wp14:sizeRelH>
          <wp14:sizeRelV relativeFrom="page">
            <wp14:pctHeight>0</wp14:pctHeight>
          </wp14:sizeRelV>
        </wp:anchor>
      </w:drawing>
    </w:r>
    <w:r w:rsidR="00B11DD4" w:rsidRPr="0033528B">
      <w:rPr>
        <w:rFonts w:ascii="Calibri" w:eastAsia="Calibri" w:hAnsi="Calibri" w:cs="Calibri"/>
        <w:color w:val="000000"/>
        <w:sz w:val="20"/>
        <w:szCs w:val="20"/>
        <w:lang w:val="es-ES"/>
      </w:rPr>
      <w:t>Formación de formadores sobre m</w:t>
    </w:r>
    <w:r w:rsidR="00BB4F4F" w:rsidRPr="0033528B">
      <w:rPr>
        <w:rFonts w:ascii="Calibri" w:eastAsia="Calibri" w:hAnsi="Calibri" w:cs="Calibri"/>
        <w:color w:val="000000"/>
        <w:sz w:val="20"/>
        <w:szCs w:val="20"/>
        <w:lang w:val="es-ES"/>
      </w:rPr>
      <w:t>enores no acompañados y separados</w:t>
    </w:r>
  </w:p>
  <w:p w14:paraId="0000002F" w14:textId="5917F1A9" w:rsidR="00B85C68" w:rsidRPr="0033528B" w:rsidRDefault="00000000">
    <w:pPr>
      <w:pBdr>
        <w:top w:val="nil"/>
        <w:left w:val="nil"/>
        <w:bottom w:val="nil"/>
        <w:right w:val="nil"/>
        <w:between w:val="nil"/>
      </w:pBdr>
      <w:tabs>
        <w:tab w:val="center" w:pos="4513"/>
        <w:tab w:val="right" w:pos="9026"/>
      </w:tabs>
      <w:spacing w:after="0" w:line="240" w:lineRule="auto"/>
      <w:rPr>
        <w:color w:val="000000"/>
        <w:sz w:val="20"/>
        <w:szCs w:val="20"/>
        <w:lang w:val="es-ES"/>
      </w:rPr>
    </w:pPr>
    <w:r w:rsidRPr="0033528B">
      <w:rPr>
        <w:rFonts w:ascii="Calibri" w:eastAsia="Calibri" w:hAnsi="Calibri" w:cs="Calibri"/>
        <w:color w:val="000000"/>
        <w:sz w:val="20"/>
        <w:szCs w:val="20"/>
        <w:lang w:val="es-ES"/>
      </w:rPr>
      <w:t>M</w:t>
    </w:r>
    <w:r w:rsidR="003F1F22" w:rsidRPr="0033528B">
      <w:rPr>
        <w:rFonts w:ascii="Calibri" w:eastAsia="Calibri" w:hAnsi="Calibri" w:cs="Calibri"/>
        <w:color w:val="000000"/>
        <w:sz w:val="20"/>
        <w:szCs w:val="20"/>
        <w:lang w:val="es-ES"/>
      </w:rPr>
      <w:t>ó</w:t>
    </w:r>
    <w:r w:rsidRPr="0033528B">
      <w:rPr>
        <w:rFonts w:ascii="Calibri" w:eastAsia="Calibri" w:hAnsi="Calibri" w:cs="Calibri"/>
        <w:color w:val="000000"/>
        <w:sz w:val="20"/>
        <w:szCs w:val="20"/>
        <w:lang w:val="es-ES"/>
      </w:rPr>
      <w:t>dul</w:t>
    </w:r>
    <w:r w:rsidR="00FC72A4" w:rsidRPr="0033528B">
      <w:rPr>
        <w:rFonts w:ascii="Calibri" w:eastAsia="Calibri" w:hAnsi="Calibri" w:cs="Calibri"/>
        <w:color w:val="000000"/>
        <w:sz w:val="20"/>
        <w:szCs w:val="20"/>
        <w:lang w:val="es-ES"/>
      </w:rPr>
      <w:t>o</w:t>
    </w:r>
    <w:r w:rsidRPr="0033528B">
      <w:rPr>
        <w:rFonts w:ascii="Calibri" w:eastAsia="Calibri" w:hAnsi="Calibri" w:cs="Calibri"/>
        <w:color w:val="000000"/>
        <w:sz w:val="20"/>
        <w:szCs w:val="20"/>
        <w:lang w:val="es-ES"/>
      </w:rPr>
      <w:t xml:space="preserve"> 1.2</w:t>
    </w:r>
    <w:r w:rsidR="00B11DD4" w:rsidRPr="0033528B">
      <w:rPr>
        <w:rFonts w:ascii="Calibri" w:eastAsia="Calibri" w:hAnsi="Calibri" w:cs="Calibri"/>
        <w:color w:val="000000"/>
        <w:sz w:val="20"/>
        <w:szCs w:val="20"/>
        <w:lang w:val="es-ES"/>
      </w:rPr>
      <w:t>:</w:t>
    </w:r>
    <w:r w:rsidR="004B79AA" w:rsidRPr="0033528B">
      <w:rPr>
        <w:rFonts w:ascii="Calibri" w:eastAsia="Calibri" w:hAnsi="Calibri" w:cs="Calibri"/>
        <w:color w:val="000000"/>
        <w:sz w:val="20"/>
        <w:szCs w:val="20"/>
        <w:lang w:val="es-ES"/>
      </w:rPr>
      <w:t xml:space="preserve"> </w:t>
    </w:r>
    <w:r w:rsidR="00FC72A4" w:rsidRPr="0033528B">
      <w:rPr>
        <w:rFonts w:ascii="Calibri" w:eastAsia="Calibri" w:hAnsi="Calibri" w:cs="Calibri"/>
        <w:color w:val="000000"/>
        <w:sz w:val="20"/>
        <w:szCs w:val="20"/>
        <w:lang w:val="es-ES"/>
      </w:rPr>
      <w:t>Causas de la</w:t>
    </w:r>
    <w:r w:rsidR="004B79AA" w:rsidRPr="0033528B">
      <w:rPr>
        <w:rFonts w:ascii="Calibri" w:eastAsia="Calibri" w:hAnsi="Calibri" w:cs="Calibri"/>
        <w:color w:val="000000"/>
        <w:sz w:val="20"/>
        <w:szCs w:val="20"/>
        <w:lang w:val="es-ES"/>
      </w:rPr>
      <w:t xml:space="preserve"> </w:t>
    </w:r>
    <w:r w:rsidR="003F1F22" w:rsidRPr="0033528B">
      <w:rPr>
        <w:rFonts w:ascii="Calibri" w:eastAsia="Calibri" w:hAnsi="Calibri" w:cs="Calibri"/>
        <w:color w:val="000000"/>
        <w:sz w:val="20"/>
        <w:szCs w:val="20"/>
        <w:lang w:val="es-ES"/>
      </w:rPr>
      <w:t>separación</w:t>
    </w:r>
  </w:p>
  <w:p w14:paraId="00000030" w14:textId="2B00EDC1" w:rsidR="00B85C68" w:rsidRDefault="00B85C6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63503"/>
    <w:multiLevelType w:val="multilevel"/>
    <w:tmpl w:val="EEEEAE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F7A5B3D"/>
    <w:multiLevelType w:val="multilevel"/>
    <w:tmpl w:val="154C51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12C4BF4"/>
    <w:multiLevelType w:val="multilevel"/>
    <w:tmpl w:val="1E2E50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77C706F"/>
    <w:multiLevelType w:val="multilevel"/>
    <w:tmpl w:val="82A0B078"/>
    <w:lvl w:ilvl="0">
      <w:start w:val="1"/>
      <w:numFmt w:val="bullet"/>
      <w:lvlText w:val=""/>
      <w:lvlJc w:val="left"/>
      <w:pPr>
        <w:ind w:left="1077" w:hanging="360"/>
      </w:pPr>
      <w:rPr>
        <w:rFonts w:ascii="Symbol" w:hAnsi="Symbol" w:hint="default"/>
        <w:color w:val="0070C0"/>
        <w:w w:val="131"/>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757354C"/>
    <w:multiLevelType w:val="hybridMultilevel"/>
    <w:tmpl w:val="B790855C"/>
    <w:lvl w:ilvl="0" w:tplc="C4AC909C">
      <w:start w:val="1"/>
      <w:numFmt w:val="bullet"/>
      <w:lvlText w:val=""/>
      <w:lvlJc w:val="left"/>
      <w:pPr>
        <w:ind w:left="1080" w:hanging="360"/>
      </w:pPr>
      <w:rPr>
        <w:rFonts w:ascii="Symbol" w:hAnsi="Symbol" w:hint="default"/>
        <w:color w:val="0070C0"/>
        <w:w w:val="131"/>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E8D6864"/>
    <w:multiLevelType w:val="multilevel"/>
    <w:tmpl w:val="41A4AC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605016E"/>
    <w:multiLevelType w:val="multilevel"/>
    <w:tmpl w:val="17DEFC0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6847B13"/>
    <w:multiLevelType w:val="hybridMultilevel"/>
    <w:tmpl w:val="D194A744"/>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68362D"/>
    <w:multiLevelType w:val="hybridMultilevel"/>
    <w:tmpl w:val="3A7278C8"/>
    <w:lvl w:ilvl="0" w:tplc="C4AC909C">
      <w:start w:val="1"/>
      <w:numFmt w:val="bullet"/>
      <w:lvlText w:val=""/>
      <w:lvlJc w:val="left"/>
      <w:pPr>
        <w:ind w:left="720" w:hanging="360"/>
      </w:pPr>
      <w:rPr>
        <w:rFonts w:ascii="Symbol" w:hAnsi="Symbol" w:hint="default"/>
        <w:color w:val="0070C0"/>
        <w:w w:val="13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71E80"/>
    <w:multiLevelType w:val="multilevel"/>
    <w:tmpl w:val="B8B6C13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66A51229"/>
    <w:multiLevelType w:val="multilevel"/>
    <w:tmpl w:val="BA84013E"/>
    <w:lvl w:ilvl="0">
      <w:start w:val="1"/>
      <w:numFmt w:val="decimal"/>
      <w:lvlText w:val="%1."/>
      <w:lvlJc w:val="left"/>
      <w:pPr>
        <w:ind w:left="360" w:hanging="360"/>
      </w:pPr>
      <w:rPr>
        <w:rFonts w:ascii="Helvetica Neue" w:eastAsia="Helvetica Neue" w:hAnsi="Helvetica Neue" w:cs="Helvetica Neue"/>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7F761411"/>
    <w:multiLevelType w:val="hybridMultilevel"/>
    <w:tmpl w:val="09624122"/>
    <w:lvl w:ilvl="0" w:tplc="C4AC909C">
      <w:start w:val="1"/>
      <w:numFmt w:val="bullet"/>
      <w:lvlText w:val=""/>
      <w:lvlJc w:val="left"/>
      <w:pPr>
        <w:ind w:left="1077" w:hanging="360"/>
      </w:pPr>
      <w:rPr>
        <w:rFonts w:ascii="Symbol" w:hAnsi="Symbol" w:hint="default"/>
        <w:color w:val="0070C0"/>
        <w:w w:val="131"/>
        <w:sz w:val="22"/>
        <w:szCs w:val="22"/>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659889860">
    <w:abstractNumId w:val="5"/>
  </w:num>
  <w:num w:numId="2" w16cid:durableId="447356927">
    <w:abstractNumId w:val="2"/>
  </w:num>
  <w:num w:numId="3" w16cid:durableId="503012348">
    <w:abstractNumId w:val="1"/>
  </w:num>
  <w:num w:numId="4" w16cid:durableId="1396927392">
    <w:abstractNumId w:val="0"/>
  </w:num>
  <w:num w:numId="5" w16cid:durableId="411782822">
    <w:abstractNumId w:val="9"/>
  </w:num>
  <w:num w:numId="6" w16cid:durableId="2017997528">
    <w:abstractNumId w:val="10"/>
  </w:num>
  <w:num w:numId="7" w16cid:durableId="1259631576">
    <w:abstractNumId w:val="6"/>
  </w:num>
  <w:num w:numId="8" w16cid:durableId="19994573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70056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185844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3065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84964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097547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83261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0299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92055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997273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394715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80884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99469643">
    <w:abstractNumId w:val="11"/>
  </w:num>
  <w:num w:numId="21" w16cid:durableId="741760908">
    <w:abstractNumId w:val="3"/>
  </w:num>
  <w:num w:numId="22" w16cid:durableId="1369572236">
    <w:abstractNumId w:val="7"/>
  </w:num>
  <w:num w:numId="23" w16cid:durableId="136605965">
    <w:abstractNumId w:val="8"/>
  </w:num>
  <w:num w:numId="24" w16cid:durableId="19947490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C68"/>
    <w:rsid w:val="00116689"/>
    <w:rsid w:val="00124510"/>
    <w:rsid w:val="0013248D"/>
    <w:rsid w:val="001D72A6"/>
    <w:rsid w:val="00203369"/>
    <w:rsid w:val="002F5CEE"/>
    <w:rsid w:val="0033528B"/>
    <w:rsid w:val="0034417D"/>
    <w:rsid w:val="003A60E6"/>
    <w:rsid w:val="003E5157"/>
    <w:rsid w:val="003F1F22"/>
    <w:rsid w:val="004B79AA"/>
    <w:rsid w:val="004C24DC"/>
    <w:rsid w:val="004F05A2"/>
    <w:rsid w:val="004F619D"/>
    <w:rsid w:val="005D5751"/>
    <w:rsid w:val="006E4E49"/>
    <w:rsid w:val="006F7F5A"/>
    <w:rsid w:val="00716450"/>
    <w:rsid w:val="00722613"/>
    <w:rsid w:val="007A7BB0"/>
    <w:rsid w:val="007C175D"/>
    <w:rsid w:val="00855441"/>
    <w:rsid w:val="00880878"/>
    <w:rsid w:val="00905D0F"/>
    <w:rsid w:val="00911396"/>
    <w:rsid w:val="00917EB1"/>
    <w:rsid w:val="00996EB4"/>
    <w:rsid w:val="00A17A71"/>
    <w:rsid w:val="00A90A35"/>
    <w:rsid w:val="00AA04C1"/>
    <w:rsid w:val="00B11DD4"/>
    <w:rsid w:val="00B85C68"/>
    <w:rsid w:val="00BB2DBE"/>
    <w:rsid w:val="00BB4F4F"/>
    <w:rsid w:val="00BC0A46"/>
    <w:rsid w:val="00C72662"/>
    <w:rsid w:val="00D026A3"/>
    <w:rsid w:val="00D41370"/>
    <w:rsid w:val="00D610BC"/>
    <w:rsid w:val="00D919AF"/>
    <w:rsid w:val="00E0486D"/>
    <w:rsid w:val="00E8103B"/>
    <w:rsid w:val="00EA3704"/>
    <w:rsid w:val="00F967DF"/>
    <w:rsid w:val="00FC72A4"/>
    <w:rsid w:val="00FE431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E99C8"/>
  <w15:docId w15:val="{40C2110A-AC70-344F-8A6F-2F8DF57B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28B"/>
    <w:pPr>
      <w:spacing w:after="160" w:line="278" w:lineRule="auto"/>
    </w:pPr>
    <w:rPr>
      <w:rFonts w:asciiTheme="minorHAnsi" w:eastAsiaTheme="minorHAnsi" w:hAnsiTheme="minorHAnsi" w:cstheme="minorBidi"/>
      <w:kern w:val="2"/>
      <w:sz w:val="24"/>
      <w:szCs w:val="24"/>
      <w:lang w:val="en-CA"/>
      <w14:ligatures w14:val="standardContextual"/>
    </w:rPr>
  </w:style>
  <w:style w:type="paragraph" w:styleId="Heading1">
    <w:name w:val="heading 1"/>
    <w:basedOn w:val="Normal"/>
    <w:next w:val="Normal"/>
    <w:link w:val="Heading1Char"/>
    <w:uiPriority w:val="9"/>
    <w:qFormat/>
    <w:rsid w:val="00A17A71"/>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A17A71"/>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A17A71"/>
    <w:pPr>
      <w:outlineLvl w:val="2"/>
    </w:pPr>
    <w:rPr>
      <w:color w:val="7F9EBB" w:themeColor="accent1" w:themeTint="99"/>
    </w:rPr>
  </w:style>
  <w:style w:type="paragraph" w:styleId="Heading4">
    <w:name w:val="heading 4"/>
    <w:basedOn w:val="Normal"/>
    <w:next w:val="Normal"/>
    <w:link w:val="Heading4Char"/>
    <w:uiPriority w:val="9"/>
    <w:unhideWhenUsed/>
    <w:qFormat/>
    <w:rsid w:val="00A17A71"/>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A17A71"/>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semiHidden/>
    <w:unhideWhenUsed/>
    <w:qFormat/>
    <w:rsid w:val="00A17A71"/>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A17A71"/>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A17A71"/>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A17A71"/>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rsid w:val="003352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528B"/>
  </w:style>
  <w:style w:type="paragraph" w:styleId="Title">
    <w:name w:val="Title"/>
    <w:aliases w:val="Title Of Document - Blue BG"/>
    <w:basedOn w:val="Normal"/>
    <w:next w:val="Normal"/>
    <w:link w:val="TitleChar"/>
    <w:uiPriority w:val="10"/>
    <w:qFormat/>
    <w:rsid w:val="00A17A71"/>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Heading2Char">
    <w:name w:val="Heading 2 Char"/>
    <w:basedOn w:val="DefaultParagraphFont"/>
    <w:link w:val="Heading2"/>
    <w:uiPriority w:val="9"/>
    <w:rsid w:val="00A17A71"/>
    <w:rPr>
      <w:rFonts w:eastAsia="Helvetica Neue Light" w:cs="Helvetica Neue Light"/>
      <w:b/>
      <w:color w:val="405D78" w:themeColor="accent1"/>
      <w:sz w:val="28"/>
      <w:szCs w:val="28"/>
      <w:lang w:val="en-US"/>
    </w:rPr>
  </w:style>
  <w:style w:type="paragraph" w:styleId="FootnoteText">
    <w:name w:val="footnote text"/>
    <w:aliases w:val="Char,Footnote Text Char1,Footnote Text Char Char,Texto nota pie Car,Texto nota pie Car Char Char,Texto nota pie Car Char Char Char Char,Texto nota pie Car Char Char Char,single space,ft,FOOTNOTES,fn,Footnote Text1,Char1,ft2,Char3 Char1"/>
    <w:basedOn w:val="Normal"/>
    <w:link w:val="FootnoteTextChar"/>
    <w:uiPriority w:val="99"/>
    <w:unhideWhenUsed/>
    <w:rsid w:val="00A17A71"/>
    <w:pPr>
      <w:spacing w:after="0" w:line="240" w:lineRule="auto"/>
    </w:pPr>
    <w:rPr>
      <w:color w:val="AEAAAA" w:themeColor="background2" w:themeShade="BF"/>
      <w:sz w:val="20"/>
      <w:szCs w:val="20"/>
    </w:rPr>
  </w:style>
  <w:style w:type="character" w:customStyle="1" w:styleId="FootnoteTextChar">
    <w:name w:val="Footnote Text Char"/>
    <w:aliases w:val="Char Char,Footnote Text Char1 Char,Footnote Text Char Char Char,Texto nota pie Car Char,Texto nota pie Car Char Char Char1,Texto nota pie Car Char Char Char Char Char,Texto nota pie Car Char Char Char Char1,single space Char,ft Char"/>
    <w:basedOn w:val="DefaultParagraphFont"/>
    <w:link w:val="FootnoteText"/>
    <w:uiPriority w:val="99"/>
    <w:rsid w:val="00A17A71"/>
    <w:rPr>
      <w:rFonts w:ascii="Helvetica Neue Light" w:eastAsia="Helvetica Neue Light" w:hAnsi="Helvetica Neue Light" w:cs="Helvetica Neue Light"/>
      <w:color w:val="AEAAAA" w:themeColor="background2" w:themeShade="BF"/>
      <w:sz w:val="20"/>
      <w:szCs w:val="20"/>
      <w:lang w:val="en-US"/>
    </w:rPr>
  </w:style>
  <w:style w:type="character" w:styleId="FootnoteReference">
    <w:name w:val="footnote reference"/>
    <w:aliases w:val="ftref, BVI fnr,BVI fnr,BVI fnr Char Char Char Char Char Char Char,BVI fnr Char Char Char Char Char Char Char Char,BVI fnr Car Car Char Char Char Char Char Char Char Char,Superscript"/>
    <w:basedOn w:val="DefaultParagraphFont"/>
    <w:uiPriority w:val="99"/>
    <w:unhideWhenUsed/>
    <w:rsid w:val="00A17A71"/>
    <w:rPr>
      <w:vertAlign w:val="superscript"/>
    </w:rPr>
  </w:style>
  <w:style w:type="paragraph" w:styleId="ListParagraph">
    <w:name w:val="List Paragraph"/>
    <w:basedOn w:val="Normal"/>
    <w:uiPriority w:val="34"/>
    <w:qFormat/>
    <w:rsid w:val="00A17A71"/>
    <w:pPr>
      <w:ind w:left="720"/>
      <w:contextualSpacing/>
    </w:pPr>
  </w:style>
  <w:style w:type="paragraph" w:styleId="Header">
    <w:name w:val="header"/>
    <w:basedOn w:val="Normal"/>
    <w:link w:val="HeaderChar"/>
    <w:uiPriority w:val="99"/>
    <w:unhideWhenUsed/>
    <w:rsid w:val="00A17A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7A71"/>
    <w:rPr>
      <w:rFonts w:ascii="Helvetica Neue Light" w:eastAsia="Helvetica Neue Light" w:hAnsi="Helvetica Neue Light" w:cs="Helvetica Neue Light"/>
      <w:lang w:val="en-US"/>
    </w:rPr>
  </w:style>
  <w:style w:type="paragraph" w:styleId="Footer">
    <w:name w:val="footer"/>
    <w:basedOn w:val="Normal"/>
    <w:link w:val="FooterChar"/>
    <w:uiPriority w:val="99"/>
    <w:unhideWhenUsed/>
    <w:rsid w:val="00A17A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7A71"/>
    <w:rPr>
      <w:rFonts w:ascii="Helvetica Neue Light" w:eastAsia="Helvetica Neue Light" w:hAnsi="Helvetica Neue Light" w:cs="Helvetica Neue Light"/>
      <w:lang w:val="en-US"/>
    </w:rPr>
  </w:style>
  <w:style w:type="paragraph" w:styleId="NormalWeb">
    <w:name w:val="Normal (Web)"/>
    <w:basedOn w:val="Normal"/>
    <w:uiPriority w:val="99"/>
    <w:unhideWhenUsed/>
    <w:rsid w:val="006363C3"/>
    <w:pPr>
      <w:spacing w:before="100" w:beforeAutospacing="1" w:after="100" w:afterAutospacing="1" w:line="240" w:lineRule="auto"/>
    </w:pPr>
    <w:rPr>
      <w:rFonts w:ascii="Times New Roman" w:eastAsia="Times New Roman" w:hAnsi="Times New Roman" w:cs="Times New Roman"/>
      <w:lang w:eastAsia="en-GB"/>
    </w:rPr>
  </w:style>
  <w:style w:type="character" w:styleId="CommentReference">
    <w:name w:val="annotation reference"/>
    <w:basedOn w:val="DefaultParagraphFont"/>
    <w:uiPriority w:val="99"/>
    <w:unhideWhenUsed/>
    <w:rsid w:val="00A17A71"/>
    <w:rPr>
      <w:sz w:val="16"/>
      <w:szCs w:val="16"/>
    </w:rPr>
  </w:style>
  <w:style w:type="paragraph" w:styleId="CommentText">
    <w:name w:val="annotation text"/>
    <w:basedOn w:val="Normal"/>
    <w:link w:val="CommentTextChar"/>
    <w:uiPriority w:val="99"/>
    <w:unhideWhenUsed/>
    <w:rsid w:val="00A17A71"/>
    <w:pPr>
      <w:spacing w:after="0" w:line="240" w:lineRule="auto"/>
    </w:pPr>
    <w:rPr>
      <w:sz w:val="20"/>
      <w:szCs w:val="20"/>
    </w:rPr>
  </w:style>
  <w:style w:type="character" w:customStyle="1" w:styleId="CommentTextChar">
    <w:name w:val="Comment Text Char"/>
    <w:basedOn w:val="DefaultParagraphFont"/>
    <w:link w:val="CommentText"/>
    <w:uiPriority w:val="99"/>
    <w:rsid w:val="00A17A71"/>
    <w:rPr>
      <w:rFonts w:ascii="Helvetica Neue Light" w:eastAsia="Helvetica Neue Light" w:hAnsi="Helvetica Neue Light" w:cs="Helvetica Neue Light"/>
      <w:sz w:val="20"/>
      <w:szCs w:val="20"/>
      <w:lang w:val="en-US"/>
    </w:rPr>
  </w:style>
  <w:style w:type="paragraph" w:styleId="BalloonText">
    <w:name w:val="Balloon Text"/>
    <w:basedOn w:val="Normal"/>
    <w:link w:val="BalloonTextChar"/>
    <w:uiPriority w:val="99"/>
    <w:semiHidden/>
    <w:unhideWhenUsed/>
    <w:rsid w:val="004325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25AD"/>
    <w:rPr>
      <w:rFonts w:ascii="Tahoma" w:hAnsi="Tahoma" w:cs="Tahoma"/>
      <w:sz w:val="16"/>
      <w:szCs w:val="16"/>
    </w:rPr>
  </w:style>
  <w:style w:type="paragraph" w:styleId="Subtitle">
    <w:name w:val="Subtitle"/>
    <w:basedOn w:val="Normal"/>
    <w:next w:val="Normal"/>
    <w:link w:val="SubtitleChar"/>
    <w:uiPriority w:val="11"/>
    <w:qFormat/>
    <w:rsid w:val="00A17A71"/>
    <w:pPr>
      <w:spacing w:before="240"/>
    </w:pPr>
    <w:rPr>
      <w:rFonts w:ascii="Calibri" w:eastAsia="Calibri" w:hAnsi="Calibri" w:cs="Calibri"/>
      <w:color w:val="405D78"/>
      <w:sz w:val="44"/>
      <w:szCs w:val="44"/>
    </w:rPr>
  </w:style>
  <w:style w:type="character" w:customStyle="1" w:styleId="Heading7Char">
    <w:name w:val="Heading 7 Char"/>
    <w:aliases w:val="Table Body Char"/>
    <w:basedOn w:val="DefaultParagraphFont"/>
    <w:link w:val="Heading7"/>
    <w:uiPriority w:val="9"/>
    <w:rsid w:val="00A17A71"/>
    <w:rPr>
      <w:rFonts w:ascii="Helvetica Neue Light" w:eastAsia="Helvetica Neue Light" w:hAnsi="Helvetica Neue Light" w:cs="Helvetica Neue Light"/>
      <w:color w:val="000000" w:themeColor="text1"/>
      <w:lang w:val="en-US"/>
    </w:rPr>
  </w:style>
  <w:style w:type="character" w:customStyle="1" w:styleId="Heading8Char">
    <w:name w:val="Heading 8 Char"/>
    <w:aliases w:val="Subtitle for Title 2 Char"/>
    <w:basedOn w:val="DefaultParagraphFont"/>
    <w:link w:val="Heading8"/>
    <w:uiPriority w:val="9"/>
    <w:rsid w:val="00A17A71"/>
    <w:rPr>
      <w:rFonts w:eastAsiaTheme="majorEastAsia" w:cs="Times New Roman (Headings CS)"/>
      <w:iCs/>
      <w:color w:val="405D78" w:themeColor="accent1"/>
      <w:sz w:val="48"/>
      <w:szCs w:val="52"/>
      <w:shd w:val="clear" w:color="auto" w:fill="FFFFFF" w:themeFill="background1"/>
      <w:lang w:val="en-US"/>
    </w:rPr>
  </w:style>
  <w:style w:type="character" w:customStyle="1" w:styleId="Heading9Char">
    <w:name w:val="Heading 9 Char"/>
    <w:aliases w:val="Title 2 Char"/>
    <w:basedOn w:val="DefaultParagraphFont"/>
    <w:link w:val="Heading9"/>
    <w:uiPriority w:val="9"/>
    <w:rsid w:val="00A17A71"/>
    <w:rPr>
      <w:rFonts w:eastAsiaTheme="majorEastAsia" w:cs="Times New Roman (Headings CS)"/>
      <w:iCs/>
      <w:color w:val="405D78" w:themeColor="accent1"/>
      <w:sz w:val="72"/>
      <w:szCs w:val="20"/>
      <w:shd w:val="clear" w:color="auto" w:fill="FFFFFF" w:themeFill="background1"/>
      <w:lang w:val="en-US"/>
    </w:rPr>
  </w:style>
  <w:style w:type="character" w:customStyle="1" w:styleId="Heading1Char">
    <w:name w:val="Heading 1 Char"/>
    <w:basedOn w:val="DefaultParagraphFont"/>
    <w:link w:val="Heading1"/>
    <w:uiPriority w:val="9"/>
    <w:rsid w:val="00A17A71"/>
    <w:rPr>
      <w:rFonts w:asciiTheme="majorHAnsi" w:eastAsiaTheme="majorEastAsia" w:hAnsiTheme="majorHAnsi" w:cs="Times New Roman (Headings CS)"/>
      <w:bCs/>
      <w:caps/>
      <w:color w:val="0388C5" w:themeColor="accent5"/>
      <w:sz w:val="40"/>
      <w:szCs w:val="40"/>
      <w:lang w:val="en-US"/>
    </w:rPr>
  </w:style>
  <w:style w:type="character" w:customStyle="1" w:styleId="Heading3Char">
    <w:name w:val="Heading 3 Char"/>
    <w:basedOn w:val="DefaultParagraphFont"/>
    <w:link w:val="Heading3"/>
    <w:uiPriority w:val="9"/>
    <w:rsid w:val="00A17A71"/>
    <w:rPr>
      <w:rFonts w:eastAsia="Helvetica Neue Light" w:cs="Helvetica Neue Light"/>
      <w:b/>
      <w:color w:val="7F9EBB" w:themeColor="accent1" w:themeTint="99"/>
      <w:sz w:val="28"/>
      <w:szCs w:val="28"/>
      <w:lang w:val="en-US"/>
    </w:rPr>
  </w:style>
  <w:style w:type="character" w:customStyle="1" w:styleId="Heading4Char">
    <w:name w:val="Heading 4 Char"/>
    <w:basedOn w:val="DefaultParagraphFont"/>
    <w:link w:val="Heading4"/>
    <w:uiPriority w:val="9"/>
    <w:rsid w:val="00A17A71"/>
    <w:rPr>
      <w:rFonts w:asciiTheme="majorHAnsi" w:eastAsiaTheme="majorEastAsia" w:hAnsiTheme="majorHAnsi" w:cstheme="majorBidi"/>
      <w:b/>
      <w:bCs/>
      <w:i/>
      <w:iCs/>
      <w:color w:val="405D78" w:themeColor="accent1"/>
      <w:lang w:val="en-US"/>
    </w:rPr>
  </w:style>
  <w:style w:type="character" w:customStyle="1" w:styleId="Heading5Char">
    <w:name w:val="Heading 5 Char"/>
    <w:aliases w:val="Table Heading Char"/>
    <w:basedOn w:val="DefaultParagraphFont"/>
    <w:link w:val="Heading5"/>
    <w:uiPriority w:val="9"/>
    <w:rsid w:val="00A17A71"/>
    <w:rPr>
      <w:rFonts w:ascii="Helvetica Neue Light" w:eastAsiaTheme="majorEastAsia" w:hAnsi="Helvetica Neue Light" w:cs="Times New Roman (Headings CS)"/>
      <w:b/>
      <w:bCs/>
      <w:color w:val="FFFFFF" w:themeColor="background1"/>
      <w:sz w:val="26"/>
      <w:lang w:val="en-US"/>
    </w:rPr>
  </w:style>
  <w:style w:type="character" w:customStyle="1" w:styleId="Heading6Char">
    <w:name w:val="Heading 6 Char"/>
    <w:aliases w:val="Table Sub Heading Char"/>
    <w:basedOn w:val="DefaultParagraphFont"/>
    <w:link w:val="Heading6"/>
    <w:uiPriority w:val="9"/>
    <w:semiHidden/>
    <w:rsid w:val="00A17A71"/>
    <w:rPr>
      <w:rFonts w:eastAsiaTheme="majorEastAsia" w:cstheme="majorBidi"/>
      <w:b/>
      <w:bCs/>
      <w:i/>
      <w:iCs/>
      <w:color w:val="000000" w:themeColor="text1"/>
      <w:lang w:val="en-US"/>
    </w:rPr>
  </w:style>
  <w:style w:type="paragraph" w:styleId="Caption">
    <w:name w:val="caption"/>
    <w:basedOn w:val="Normal"/>
    <w:next w:val="Normal"/>
    <w:uiPriority w:val="35"/>
    <w:semiHidden/>
    <w:unhideWhenUsed/>
    <w:qFormat/>
    <w:rsid w:val="00A17A71"/>
    <w:pPr>
      <w:spacing w:line="240" w:lineRule="auto"/>
    </w:pPr>
    <w:rPr>
      <w:b/>
      <w:bCs/>
      <w:color w:val="405D78" w:themeColor="accent1"/>
      <w:sz w:val="18"/>
      <w:szCs w:val="18"/>
    </w:rPr>
  </w:style>
  <w:style w:type="character" w:customStyle="1" w:styleId="TitleChar">
    <w:name w:val="Title Char"/>
    <w:aliases w:val="Title Of Document - Blue BG Char"/>
    <w:basedOn w:val="DefaultParagraphFont"/>
    <w:link w:val="Title"/>
    <w:uiPriority w:val="10"/>
    <w:rsid w:val="00A17A71"/>
    <w:rPr>
      <w:rFonts w:eastAsiaTheme="majorEastAsia" w:cs="Times New Roman (Headings CS)"/>
      <w:b/>
      <w:color w:val="FFFFFF" w:themeColor="background1"/>
      <w:kern w:val="72"/>
      <w:sz w:val="72"/>
      <w:szCs w:val="72"/>
      <w:bdr w:val="single" w:sz="8" w:space="0" w:color="405D78" w:themeColor="accent1"/>
      <w:shd w:val="clear" w:color="auto" w:fill="405D78" w:themeFill="accent1"/>
      <w:lang w:val="en-US"/>
    </w:rPr>
  </w:style>
  <w:style w:type="character" w:customStyle="1" w:styleId="SubtitleChar">
    <w:name w:val="Subtitle Char"/>
    <w:basedOn w:val="DefaultParagraphFont"/>
    <w:link w:val="Subtitle"/>
    <w:uiPriority w:val="11"/>
    <w:rsid w:val="00A17A71"/>
    <w:rPr>
      <w:color w:val="405D78"/>
      <w:sz w:val="44"/>
      <w:szCs w:val="44"/>
      <w:lang w:val="en-US"/>
    </w:rPr>
  </w:style>
  <w:style w:type="character" w:styleId="Strong">
    <w:name w:val="Strong"/>
    <w:uiPriority w:val="22"/>
    <w:qFormat/>
    <w:rsid w:val="00A17A71"/>
    <w:rPr>
      <w:rFonts w:ascii="Helvetica Neue Medium" w:hAnsi="Helvetica Neue Medium"/>
    </w:rPr>
  </w:style>
  <w:style w:type="paragraph" w:styleId="Quote">
    <w:name w:val="Quote"/>
    <w:basedOn w:val="Normal"/>
    <w:next w:val="Normal"/>
    <w:link w:val="QuoteChar"/>
    <w:uiPriority w:val="29"/>
    <w:qFormat/>
    <w:rsid w:val="00A17A71"/>
    <w:rPr>
      <w:i/>
      <w:iCs/>
      <w:color w:val="000000" w:themeColor="text1"/>
    </w:rPr>
  </w:style>
  <w:style w:type="character" w:customStyle="1" w:styleId="QuoteChar">
    <w:name w:val="Quote Char"/>
    <w:basedOn w:val="DefaultParagraphFont"/>
    <w:link w:val="Quote"/>
    <w:uiPriority w:val="29"/>
    <w:rsid w:val="00A17A71"/>
    <w:rPr>
      <w:rFonts w:ascii="Helvetica Neue Light" w:eastAsia="Helvetica Neue Light" w:hAnsi="Helvetica Neue Light" w:cs="Helvetica Neue Light"/>
      <w:i/>
      <w:iCs/>
      <w:color w:val="000000" w:themeColor="text1"/>
      <w:lang w:val="en-US"/>
    </w:rPr>
  </w:style>
  <w:style w:type="paragraph" w:styleId="IntenseQuote">
    <w:name w:val="Intense Quote"/>
    <w:basedOn w:val="Normal"/>
    <w:next w:val="Normal"/>
    <w:link w:val="IntenseQuoteChar"/>
    <w:uiPriority w:val="30"/>
    <w:qFormat/>
    <w:rsid w:val="00A17A71"/>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A17A71"/>
    <w:rPr>
      <w:rFonts w:ascii="Helvetica Neue Light" w:eastAsia="Helvetica Neue Light" w:hAnsi="Helvetica Neue Light" w:cs="Helvetica Neue Light"/>
      <w:b/>
      <w:bCs/>
      <w:i/>
      <w:iCs/>
      <w:color w:val="405D78" w:themeColor="accent1"/>
      <w:lang w:val="en-US"/>
    </w:rPr>
  </w:style>
  <w:style w:type="character" w:styleId="SubtleEmphasis">
    <w:name w:val="Subtle Emphasis"/>
    <w:basedOn w:val="DefaultParagraphFont"/>
    <w:uiPriority w:val="19"/>
    <w:qFormat/>
    <w:rsid w:val="00A17A71"/>
    <w:rPr>
      <w:i/>
      <w:iCs/>
      <w:color w:val="808080" w:themeColor="text1" w:themeTint="7F"/>
    </w:rPr>
  </w:style>
  <w:style w:type="character" w:styleId="IntenseEmphasis">
    <w:name w:val="Intense Emphasis"/>
    <w:basedOn w:val="DefaultParagraphFont"/>
    <w:uiPriority w:val="21"/>
    <w:qFormat/>
    <w:rsid w:val="00A17A71"/>
    <w:rPr>
      <w:b/>
      <w:bCs/>
      <w:i/>
      <w:iCs/>
      <w:color w:val="405D78" w:themeColor="accent1"/>
    </w:rPr>
  </w:style>
  <w:style w:type="character" w:styleId="SubtleReference">
    <w:name w:val="Subtle Reference"/>
    <w:basedOn w:val="DefaultParagraphFont"/>
    <w:uiPriority w:val="31"/>
    <w:qFormat/>
    <w:rsid w:val="00A17A71"/>
    <w:rPr>
      <w:smallCaps/>
      <w:color w:val="97467C" w:themeColor="accent2"/>
      <w:u w:val="single"/>
    </w:rPr>
  </w:style>
  <w:style w:type="character" w:styleId="IntenseReference">
    <w:name w:val="Intense Reference"/>
    <w:basedOn w:val="DefaultParagraphFont"/>
    <w:uiPriority w:val="32"/>
    <w:qFormat/>
    <w:rsid w:val="00A17A71"/>
    <w:rPr>
      <w:b/>
      <w:bCs/>
      <w:smallCaps/>
      <w:color w:val="97467C" w:themeColor="accent2"/>
      <w:spacing w:val="5"/>
      <w:u w:val="single"/>
    </w:rPr>
  </w:style>
  <w:style w:type="character" w:styleId="BookTitle">
    <w:name w:val="Book Title"/>
    <w:basedOn w:val="DefaultParagraphFont"/>
    <w:uiPriority w:val="33"/>
    <w:qFormat/>
    <w:rsid w:val="00A17A71"/>
    <w:rPr>
      <w:b/>
      <w:bCs/>
      <w:smallCaps/>
      <w:spacing w:val="5"/>
    </w:rPr>
  </w:style>
  <w:style w:type="paragraph" w:styleId="TOCHeading">
    <w:name w:val="TOC Heading"/>
    <w:basedOn w:val="Heading1"/>
    <w:next w:val="Normal"/>
    <w:uiPriority w:val="39"/>
    <w:unhideWhenUsed/>
    <w:qFormat/>
    <w:rsid w:val="00A17A71"/>
    <w:pPr>
      <w:outlineLvl w:val="9"/>
    </w:pPr>
  </w:style>
  <w:style w:type="paragraph" w:styleId="Revision">
    <w:name w:val="Revision"/>
    <w:hidden/>
    <w:uiPriority w:val="99"/>
    <w:semiHidden/>
    <w:rsid w:val="00A17A71"/>
    <w:pPr>
      <w:spacing w:after="0" w:line="240" w:lineRule="auto"/>
    </w:pPr>
    <w:rPr>
      <w:rFonts w:ascii="Helvetica Neue Light" w:eastAsia="Helvetica Neue Light" w:hAnsi="Helvetica Neue Light" w:cs="Helvetica Neue Light"/>
      <w:lang w:val="en-US"/>
    </w:rPr>
  </w:style>
  <w:style w:type="character" w:styleId="UnresolvedMention">
    <w:name w:val="Unresolved Mention"/>
    <w:basedOn w:val="DefaultParagraphFont"/>
    <w:uiPriority w:val="99"/>
    <w:rsid w:val="00A17A71"/>
    <w:rPr>
      <w:color w:val="605E5C"/>
      <w:shd w:val="clear" w:color="auto" w:fill="E1DFDD"/>
    </w:rPr>
  </w:style>
  <w:style w:type="paragraph" w:styleId="TOAHeading">
    <w:name w:val="toa heading"/>
    <w:basedOn w:val="Normal"/>
    <w:next w:val="Normal"/>
    <w:uiPriority w:val="99"/>
    <w:unhideWhenUsed/>
    <w:rsid w:val="00A17A71"/>
    <w:pPr>
      <w:spacing w:before="120"/>
    </w:pPr>
    <w:rPr>
      <w:rFonts w:asciiTheme="majorHAnsi" w:eastAsiaTheme="majorEastAsia" w:hAnsiTheme="majorHAnsi" w:cstheme="majorBidi"/>
      <w:b/>
      <w:bCs/>
    </w:rPr>
  </w:style>
  <w:style w:type="paragraph" w:styleId="TableofAuthorities">
    <w:name w:val="table of authorities"/>
    <w:basedOn w:val="Normal"/>
    <w:next w:val="Normal"/>
    <w:uiPriority w:val="99"/>
    <w:unhideWhenUsed/>
    <w:rsid w:val="00A17A71"/>
    <w:pPr>
      <w:spacing w:after="0"/>
      <w:ind w:left="220" w:hanging="220"/>
    </w:pPr>
  </w:style>
  <w:style w:type="character" w:styleId="Hyperlink">
    <w:name w:val="Hyperlink"/>
    <w:basedOn w:val="DefaultParagraphFont"/>
    <w:uiPriority w:val="99"/>
    <w:unhideWhenUsed/>
    <w:rsid w:val="00A17A71"/>
    <w:rPr>
      <w:color w:val="47C2FC" w:themeColor="accent5" w:themeTint="99"/>
      <w:u w:val="single"/>
    </w:rPr>
  </w:style>
  <w:style w:type="paragraph" w:styleId="BodyText">
    <w:name w:val="Body Text"/>
    <w:basedOn w:val="Normal"/>
    <w:link w:val="BodyTextChar"/>
    <w:uiPriority w:val="99"/>
    <w:unhideWhenUsed/>
    <w:qFormat/>
    <w:rsid w:val="00A17A71"/>
    <w:pPr>
      <w:spacing w:after="240"/>
    </w:pPr>
  </w:style>
  <w:style w:type="character" w:customStyle="1" w:styleId="BodyTextChar">
    <w:name w:val="Body Text Char"/>
    <w:basedOn w:val="DefaultParagraphFont"/>
    <w:link w:val="BodyText"/>
    <w:uiPriority w:val="99"/>
    <w:rsid w:val="00A17A71"/>
    <w:rPr>
      <w:rFonts w:ascii="Helvetica Neue Light" w:eastAsia="Helvetica Neue Light" w:hAnsi="Helvetica Neue Light" w:cs="Helvetica Neue Light"/>
      <w:lang w:val="en-US"/>
    </w:rPr>
  </w:style>
  <w:style w:type="character" w:styleId="FollowedHyperlink">
    <w:name w:val="FollowedHyperlink"/>
    <w:basedOn w:val="DefaultParagraphFont"/>
    <w:uiPriority w:val="99"/>
    <w:semiHidden/>
    <w:unhideWhenUsed/>
    <w:rsid w:val="00A17A71"/>
    <w:rPr>
      <w:color w:val="0388C5" w:themeColor="accent5"/>
      <w:u w:val="single"/>
    </w:rPr>
  </w:style>
  <w:style w:type="table" w:styleId="TableGrid">
    <w:name w:val="Table Grid"/>
    <w:basedOn w:val="TableNormal"/>
    <w:uiPriority w:val="39"/>
    <w:rsid w:val="00A17A71"/>
    <w:pPr>
      <w:spacing w:after="0" w:line="240" w:lineRule="auto"/>
    </w:pPr>
    <w:rPr>
      <w:rFonts w:ascii="Helvetica Neue Light" w:eastAsia="Helvetica Neue Light" w:hAnsi="Helvetica Neue Light" w:cs="Helvetica Neue Light"/>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A17A71"/>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A17A71"/>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A17A71"/>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A17A71"/>
    <w:pPr>
      <w:spacing w:after="0"/>
    </w:pPr>
  </w:style>
  <w:style w:type="paragraph" w:styleId="Signature">
    <w:name w:val="Signature"/>
    <w:basedOn w:val="Normal"/>
    <w:link w:val="SignatureChar"/>
    <w:uiPriority w:val="99"/>
    <w:unhideWhenUsed/>
    <w:rsid w:val="00A17A71"/>
    <w:pPr>
      <w:spacing w:after="0" w:line="240" w:lineRule="auto"/>
      <w:ind w:left="4320"/>
    </w:pPr>
  </w:style>
  <w:style w:type="character" w:customStyle="1" w:styleId="SignatureChar">
    <w:name w:val="Signature Char"/>
    <w:basedOn w:val="DefaultParagraphFont"/>
    <w:link w:val="Signature"/>
    <w:uiPriority w:val="99"/>
    <w:rsid w:val="00A17A71"/>
    <w:rPr>
      <w:rFonts w:ascii="Helvetica Neue Light" w:eastAsia="Helvetica Neue Light" w:hAnsi="Helvetica Neue Light" w:cs="Helvetica Neue Light"/>
      <w:lang w:val="en-US"/>
    </w:rPr>
  </w:style>
  <w:style w:type="character" w:styleId="SmartHyperlink">
    <w:name w:val="Smart Hyperlink"/>
    <w:basedOn w:val="DefaultParagraphFont"/>
    <w:uiPriority w:val="99"/>
    <w:unhideWhenUsed/>
    <w:rsid w:val="00A17A71"/>
    <w:rPr>
      <w:u w:val="dotted"/>
    </w:rPr>
  </w:style>
  <w:style w:type="paragraph" w:styleId="Salutation">
    <w:name w:val="Salutation"/>
    <w:basedOn w:val="Normal"/>
    <w:next w:val="Normal"/>
    <w:link w:val="SalutationChar"/>
    <w:uiPriority w:val="99"/>
    <w:unhideWhenUsed/>
    <w:rsid w:val="00A17A71"/>
  </w:style>
  <w:style w:type="character" w:customStyle="1" w:styleId="SalutationChar">
    <w:name w:val="Salutation Char"/>
    <w:basedOn w:val="DefaultParagraphFont"/>
    <w:link w:val="Salutation"/>
    <w:uiPriority w:val="99"/>
    <w:rsid w:val="00A17A71"/>
    <w:rPr>
      <w:rFonts w:ascii="Helvetica Neue Light" w:eastAsia="Helvetica Neue Light" w:hAnsi="Helvetica Neue Light" w:cs="Helvetica Neue Light"/>
      <w:lang w:val="en-US"/>
    </w:rPr>
  </w:style>
  <w:style w:type="paragraph" w:styleId="BodyText2">
    <w:name w:val="Body Text 2"/>
    <w:aliases w:val="Table Body Text"/>
    <w:basedOn w:val="BodyText"/>
    <w:link w:val="BodyText2Char"/>
    <w:uiPriority w:val="99"/>
    <w:unhideWhenUsed/>
    <w:rsid w:val="00A17A71"/>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A17A71"/>
    <w:rPr>
      <w:rFonts w:ascii="Helvetica Neue Light" w:eastAsia="Helvetica Neue Light" w:hAnsi="Helvetica Neue Light" w:cs="Helvetica Neue Light"/>
      <w:lang w:val="en-US"/>
    </w:rPr>
  </w:style>
  <w:style w:type="character" w:styleId="PageNumber">
    <w:name w:val="page number"/>
    <w:basedOn w:val="DefaultParagraphFont"/>
    <w:uiPriority w:val="99"/>
    <w:semiHidden/>
    <w:unhideWhenUsed/>
    <w:rsid w:val="00A17A71"/>
  </w:style>
  <w:style w:type="character" w:customStyle="1" w:styleId="SubtitleTitle2">
    <w:name w:val="SubtitleTitle 2"/>
    <w:basedOn w:val="DefaultParagraphFont"/>
    <w:uiPriority w:val="1"/>
    <w:qFormat/>
    <w:rsid w:val="00A17A71"/>
    <w:rPr>
      <w:sz w:val="48"/>
      <w:szCs w:val="48"/>
    </w:rPr>
  </w:style>
  <w:style w:type="paragraph" w:styleId="TOC1">
    <w:name w:val="toc 1"/>
    <w:basedOn w:val="Normal"/>
    <w:next w:val="Normal"/>
    <w:autoRedefine/>
    <w:uiPriority w:val="39"/>
    <w:unhideWhenUsed/>
    <w:rsid w:val="00A17A71"/>
    <w:pPr>
      <w:spacing w:before="240" w:after="120"/>
    </w:pPr>
    <w:rPr>
      <w:b/>
      <w:bCs/>
      <w:sz w:val="20"/>
      <w:szCs w:val="20"/>
    </w:rPr>
  </w:style>
  <w:style w:type="paragraph" w:styleId="TOC2">
    <w:name w:val="toc 2"/>
    <w:basedOn w:val="Normal"/>
    <w:next w:val="Normal"/>
    <w:autoRedefine/>
    <w:uiPriority w:val="39"/>
    <w:unhideWhenUsed/>
    <w:rsid w:val="00A17A71"/>
    <w:pPr>
      <w:spacing w:before="120" w:after="0"/>
      <w:ind w:left="220"/>
    </w:pPr>
    <w:rPr>
      <w:i/>
      <w:iCs/>
      <w:sz w:val="20"/>
      <w:szCs w:val="20"/>
    </w:rPr>
  </w:style>
  <w:style w:type="paragraph" w:styleId="TOC3">
    <w:name w:val="toc 3"/>
    <w:basedOn w:val="Normal"/>
    <w:next w:val="Normal"/>
    <w:autoRedefine/>
    <w:uiPriority w:val="39"/>
    <w:unhideWhenUsed/>
    <w:rsid w:val="00A17A71"/>
    <w:pPr>
      <w:spacing w:after="0"/>
      <w:ind w:left="440"/>
    </w:pPr>
    <w:rPr>
      <w:sz w:val="20"/>
      <w:szCs w:val="20"/>
    </w:rPr>
  </w:style>
  <w:style w:type="paragraph" w:styleId="TOC4">
    <w:name w:val="toc 4"/>
    <w:basedOn w:val="Normal"/>
    <w:next w:val="Normal"/>
    <w:autoRedefine/>
    <w:uiPriority w:val="39"/>
    <w:unhideWhenUsed/>
    <w:rsid w:val="00A17A71"/>
    <w:pPr>
      <w:spacing w:after="0"/>
      <w:ind w:left="660"/>
    </w:pPr>
    <w:rPr>
      <w:sz w:val="20"/>
      <w:szCs w:val="20"/>
    </w:rPr>
  </w:style>
  <w:style w:type="paragraph" w:styleId="TOC5">
    <w:name w:val="toc 5"/>
    <w:basedOn w:val="Normal"/>
    <w:next w:val="Normal"/>
    <w:autoRedefine/>
    <w:uiPriority w:val="39"/>
    <w:unhideWhenUsed/>
    <w:rsid w:val="00A17A71"/>
    <w:pPr>
      <w:spacing w:after="0"/>
      <w:ind w:left="880"/>
    </w:pPr>
    <w:rPr>
      <w:sz w:val="20"/>
      <w:szCs w:val="20"/>
    </w:rPr>
  </w:style>
  <w:style w:type="paragraph" w:styleId="TOC6">
    <w:name w:val="toc 6"/>
    <w:basedOn w:val="Normal"/>
    <w:next w:val="Normal"/>
    <w:autoRedefine/>
    <w:uiPriority w:val="39"/>
    <w:unhideWhenUsed/>
    <w:rsid w:val="00A17A71"/>
    <w:pPr>
      <w:spacing w:after="0"/>
      <w:ind w:left="1100"/>
    </w:pPr>
    <w:rPr>
      <w:sz w:val="20"/>
      <w:szCs w:val="20"/>
    </w:rPr>
  </w:style>
  <w:style w:type="paragraph" w:styleId="BodyTextFirstIndent">
    <w:name w:val="Body Text First Indent"/>
    <w:basedOn w:val="BodyText"/>
    <w:link w:val="BodyTextFirstIndentChar"/>
    <w:uiPriority w:val="99"/>
    <w:unhideWhenUsed/>
    <w:rsid w:val="00A17A71"/>
    <w:pPr>
      <w:spacing w:after="200" w:line="276" w:lineRule="auto"/>
      <w:ind w:firstLine="360"/>
    </w:pPr>
  </w:style>
  <w:style w:type="character" w:customStyle="1" w:styleId="BodyTextFirstIndentChar">
    <w:name w:val="Body Text First Indent Char"/>
    <w:basedOn w:val="BodyTextChar"/>
    <w:link w:val="BodyTextFirstIndent"/>
    <w:uiPriority w:val="99"/>
    <w:rsid w:val="00A17A71"/>
    <w:rPr>
      <w:rFonts w:ascii="Helvetica Neue Light" w:eastAsia="Helvetica Neue Light" w:hAnsi="Helvetica Neue Light" w:cs="Helvetica Neue Light"/>
      <w:lang w:val="en-US"/>
    </w:rPr>
  </w:style>
  <w:style w:type="paragraph" w:styleId="BodyTextIndent">
    <w:name w:val="Body Text Indent"/>
    <w:basedOn w:val="Normal"/>
    <w:link w:val="BodyTextIndentChar"/>
    <w:uiPriority w:val="99"/>
    <w:unhideWhenUsed/>
    <w:rsid w:val="00A17A71"/>
    <w:pPr>
      <w:spacing w:after="120"/>
      <w:ind w:left="360"/>
    </w:pPr>
  </w:style>
  <w:style w:type="character" w:customStyle="1" w:styleId="BodyTextIndentChar">
    <w:name w:val="Body Text Indent Char"/>
    <w:basedOn w:val="DefaultParagraphFont"/>
    <w:link w:val="BodyTextIndent"/>
    <w:uiPriority w:val="99"/>
    <w:rsid w:val="00A17A71"/>
    <w:rPr>
      <w:rFonts w:ascii="Helvetica Neue Light" w:eastAsia="Helvetica Neue Light" w:hAnsi="Helvetica Neue Light" w:cs="Helvetica Neue Light"/>
      <w:lang w:val="en-US"/>
    </w:rPr>
  </w:style>
  <w:style w:type="paragraph" w:styleId="BodyTextFirstIndent2">
    <w:name w:val="Body Text First Indent 2"/>
    <w:basedOn w:val="BodyTextIndent"/>
    <w:link w:val="BodyTextFirstIndent2Char"/>
    <w:uiPriority w:val="99"/>
    <w:unhideWhenUsed/>
    <w:rsid w:val="00A17A71"/>
    <w:pPr>
      <w:spacing w:after="200"/>
      <w:ind w:firstLine="360"/>
    </w:pPr>
  </w:style>
  <w:style w:type="character" w:customStyle="1" w:styleId="BodyTextFirstIndent2Char">
    <w:name w:val="Body Text First Indent 2 Char"/>
    <w:basedOn w:val="BodyTextIndentChar"/>
    <w:link w:val="BodyTextFirstIndent2"/>
    <w:uiPriority w:val="99"/>
    <w:rsid w:val="00A17A71"/>
    <w:rPr>
      <w:rFonts w:ascii="Helvetica Neue Light" w:eastAsia="Helvetica Neue Light" w:hAnsi="Helvetica Neue Light" w:cs="Helvetica Neue Light"/>
      <w:lang w:val="en-US"/>
    </w:rPr>
  </w:style>
  <w:style w:type="paragraph" w:styleId="BodyTextIndent2">
    <w:name w:val="Body Text Indent 2"/>
    <w:basedOn w:val="Normal"/>
    <w:link w:val="BodyTextIndent2Char"/>
    <w:uiPriority w:val="99"/>
    <w:unhideWhenUsed/>
    <w:rsid w:val="00A17A71"/>
    <w:pPr>
      <w:spacing w:after="120" w:line="480" w:lineRule="auto"/>
      <w:ind w:left="360"/>
    </w:pPr>
  </w:style>
  <w:style w:type="character" w:customStyle="1" w:styleId="BodyTextIndent2Char">
    <w:name w:val="Body Text Indent 2 Char"/>
    <w:basedOn w:val="DefaultParagraphFont"/>
    <w:link w:val="BodyTextIndent2"/>
    <w:uiPriority w:val="99"/>
    <w:rsid w:val="00A17A71"/>
    <w:rPr>
      <w:rFonts w:ascii="Helvetica Neue Light" w:eastAsia="Helvetica Neue Light" w:hAnsi="Helvetica Neue Light" w:cs="Helvetica Neue Light"/>
      <w:lang w:val="en-US"/>
    </w:rPr>
  </w:style>
  <w:style w:type="paragraph" w:styleId="BodyText3">
    <w:name w:val="Body Text 3"/>
    <w:basedOn w:val="Normal"/>
    <w:link w:val="BodyText3Char"/>
    <w:uiPriority w:val="99"/>
    <w:unhideWhenUsed/>
    <w:rsid w:val="00A17A71"/>
    <w:pPr>
      <w:spacing w:after="120"/>
    </w:pPr>
    <w:rPr>
      <w:sz w:val="18"/>
      <w:szCs w:val="16"/>
    </w:rPr>
  </w:style>
  <w:style w:type="character" w:customStyle="1" w:styleId="BodyText3Char">
    <w:name w:val="Body Text 3 Char"/>
    <w:basedOn w:val="DefaultParagraphFont"/>
    <w:link w:val="BodyText3"/>
    <w:uiPriority w:val="99"/>
    <w:rsid w:val="00A17A71"/>
    <w:rPr>
      <w:rFonts w:ascii="Helvetica Neue Light" w:eastAsia="Helvetica Neue Light" w:hAnsi="Helvetica Neue Light" w:cs="Helvetica Neue Light"/>
      <w:sz w:val="18"/>
      <w:szCs w:val="16"/>
      <w:lang w:val="en-US"/>
    </w:rPr>
  </w:style>
  <w:style w:type="paragraph" w:styleId="BodyTextIndent3">
    <w:name w:val="Body Text Indent 3"/>
    <w:basedOn w:val="Normal"/>
    <w:link w:val="BodyTextIndent3Char"/>
    <w:uiPriority w:val="99"/>
    <w:unhideWhenUsed/>
    <w:rsid w:val="00A17A71"/>
    <w:pPr>
      <w:spacing w:after="120"/>
      <w:ind w:left="360"/>
    </w:pPr>
    <w:rPr>
      <w:sz w:val="18"/>
      <w:szCs w:val="16"/>
    </w:rPr>
  </w:style>
  <w:style w:type="character" w:customStyle="1" w:styleId="BodyTextIndent3Char">
    <w:name w:val="Body Text Indent 3 Char"/>
    <w:basedOn w:val="DefaultParagraphFont"/>
    <w:link w:val="BodyTextIndent3"/>
    <w:uiPriority w:val="99"/>
    <w:rsid w:val="00A17A71"/>
    <w:rPr>
      <w:rFonts w:ascii="Helvetica Neue Light" w:eastAsia="Helvetica Neue Light" w:hAnsi="Helvetica Neue Light" w:cs="Helvetica Neue Light"/>
      <w:sz w:val="18"/>
      <w:szCs w:val="16"/>
      <w:lang w:val="en-US"/>
    </w:rPr>
  </w:style>
  <w:style w:type="paragraph" w:styleId="Closing">
    <w:name w:val="Closing"/>
    <w:basedOn w:val="Normal"/>
    <w:link w:val="ClosingChar"/>
    <w:uiPriority w:val="99"/>
    <w:unhideWhenUsed/>
    <w:rsid w:val="00A17A71"/>
    <w:pPr>
      <w:spacing w:after="0" w:line="240" w:lineRule="auto"/>
      <w:ind w:left="4320"/>
    </w:pPr>
  </w:style>
  <w:style w:type="character" w:customStyle="1" w:styleId="ClosingChar">
    <w:name w:val="Closing Char"/>
    <w:basedOn w:val="DefaultParagraphFont"/>
    <w:link w:val="Closing"/>
    <w:uiPriority w:val="99"/>
    <w:rsid w:val="00A17A71"/>
    <w:rPr>
      <w:rFonts w:ascii="Helvetica Neue Light" w:eastAsia="Helvetica Neue Light" w:hAnsi="Helvetica Neue Light" w:cs="Helvetica Neue Light"/>
      <w:lang w:val="en-US"/>
    </w:rPr>
  </w:style>
  <w:style w:type="paragraph" w:styleId="TOC7">
    <w:name w:val="toc 7"/>
    <w:basedOn w:val="Normal"/>
    <w:next w:val="Normal"/>
    <w:autoRedefine/>
    <w:uiPriority w:val="39"/>
    <w:unhideWhenUsed/>
    <w:rsid w:val="00A17A71"/>
    <w:pPr>
      <w:spacing w:after="0"/>
      <w:ind w:left="1320"/>
    </w:pPr>
    <w:rPr>
      <w:sz w:val="20"/>
      <w:szCs w:val="20"/>
    </w:rPr>
  </w:style>
  <w:style w:type="paragraph" w:styleId="TOC8">
    <w:name w:val="toc 8"/>
    <w:basedOn w:val="Normal"/>
    <w:next w:val="Normal"/>
    <w:autoRedefine/>
    <w:uiPriority w:val="39"/>
    <w:unhideWhenUsed/>
    <w:rsid w:val="00A17A71"/>
    <w:pPr>
      <w:spacing w:after="0"/>
      <w:ind w:left="1540"/>
    </w:pPr>
    <w:rPr>
      <w:sz w:val="20"/>
      <w:szCs w:val="20"/>
    </w:rPr>
  </w:style>
  <w:style w:type="paragraph" w:styleId="TOC9">
    <w:name w:val="toc 9"/>
    <w:basedOn w:val="Normal"/>
    <w:next w:val="Normal"/>
    <w:autoRedefine/>
    <w:uiPriority w:val="39"/>
    <w:unhideWhenUsed/>
    <w:rsid w:val="00A17A71"/>
    <w:pPr>
      <w:spacing w:after="0"/>
      <w:ind w:left="1760"/>
    </w:pPr>
    <w:rPr>
      <w:sz w:val="20"/>
      <w:szCs w:val="20"/>
    </w:rPr>
  </w:style>
  <w:style w:type="paragraph" w:styleId="BlockText">
    <w:name w:val="Block Text"/>
    <w:basedOn w:val="Normal"/>
    <w:uiPriority w:val="99"/>
    <w:unhideWhenUsed/>
    <w:qFormat/>
    <w:rsid w:val="00A17A71"/>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rPr>
  </w:style>
  <w:style w:type="paragraph" w:styleId="ListBullet">
    <w:name w:val="List Bullet"/>
    <w:basedOn w:val="Normal"/>
    <w:uiPriority w:val="99"/>
    <w:unhideWhenUsed/>
    <w:qFormat/>
    <w:rsid w:val="00A17A71"/>
    <w:pPr>
      <w:numPr>
        <w:numId w:val="19"/>
      </w:numPr>
      <w:spacing w:after="120"/>
    </w:pPr>
  </w:style>
  <w:style w:type="paragraph" w:styleId="ListBullet2">
    <w:name w:val="List Bullet 2"/>
    <w:basedOn w:val="Normal"/>
    <w:uiPriority w:val="99"/>
    <w:unhideWhenUsed/>
    <w:rsid w:val="00A17A71"/>
    <w:pPr>
      <w:tabs>
        <w:tab w:val="num" w:pos="720"/>
      </w:tabs>
      <w:spacing w:after="120"/>
      <w:ind w:left="720" w:hanging="720"/>
    </w:pPr>
  </w:style>
  <w:style w:type="character" w:styleId="LineNumber">
    <w:name w:val="line number"/>
    <w:basedOn w:val="DefaultParagraphFont"/>
    <w:uiPriority w:val="99"/>
    <w:unhideWhenUsed/>
    <w:rsid w:val="00A17A71"/>
  </w:style>
  <w:style w:type="paragraph" w:customStyle="1" w:styleId="NumberedList">
    <w:name w:val="Numbered List"/>
    <w:basedOn w:val="ListBullet2"/>
    <w:qFormat/>
    <w:rsid w:val="00A17A71"/>
  </w:style>
  <w:style w:type="paragraph" w:styleId="ListNumber">
    <w:name w:val="List Number"/>
    <w:basedOn w:val="Normal"/>
    <w:uiPriority w:val="99"/>
    <w:unhideWhenUsed/>
    <w:rsid w:val="00A17A71"/>
    <w:pPr>
      <w:tabs>
        <w:tab w:val="num" w:pos="720"/>
      </w:tabs>
      <w:spacing w:after="120"/>
      <w:ind w:left="720" w:hanging="720"/>
    </w:pPr>
  </w:style>
  <w:style w:type="paragraph" w:styleId="ListNumber2">
    <w:name w:val="List Number 2"/>
    <w:basedOn w:val="Normal"/>
    <w:uiPriority w:val="99"/>
    <w:unhideWhenUsed/>
    <w:rsid w:val="00A17A71"/>
    <w:pPr>
      <w:tabs>
        <w:tab w:val="num" w:pos="720"/>
      </w:tabs>
      <w:spacing w:after="120"/>
      <w:ind w:left="720" w:hanging="720"/>
    </w:pPr>
  </w:style>
  <w:style w:type="paragraph" w:styleId="ListNumber3">
    <w:name w:val="List Number 3"/>
    <w:basedOn w:val="Normal"/>
    <w:uiPriority w:val="99"/>
    <w:unhideWhenUsed/>
    <w:rsid w:val="00A17A71"/>
    <w:pPr>
      <w:tabs>
        <w:tab w:val="num" w:pos="720"/>
      </w:tabs>
      <w:spacing w:after="120"/>
      <w:ind w:left="720" w:hanging="720"/>
    </w:pPr>
  </w:style>
  <w:style w:type="paragraph" w:styleId="ListNumber4">
    <w:name w:val="List Number 4"/>
    <w:basedOn w:val="Normal"/>
    <w:uiPriority w:val="99"/>
    <w:unhideWhenUsed/>
    <w:rsid w:val="00A17A71"/>
    <w:pPr>
      <w:tabs>
        <w:tab w:val="num" w:pos="720"/>
      </w:tabs>
      <w:spacing w:after="120"/>
      <w:ind w:left="720" w:hanging="720"/>
    </w:pPr>
  </w:style>
  <w:style w:type="paragraph" w:styleId="ListNumber5">
    <w:name w:val="List Number 5"/>
    <w:basedOn w:val="Normal"/>
    <w:uiPriority w:val="99"/>
    <w:unhideWhenUsed/>
    <w:rsid w:val="00A17A71"/>
    <w:pPr>
      <w:tabs>
        <w:tab w:val="num" w:pos="720"/>
      </w:tabs>
      <w:spacing w:after="120"/>
      <w:ind w:left="720" w:hanging="720"/>
    </w:pPr>
  </w:style>
  <w:style w:type="table" w:styleId="GridTable1Light-Accent1">
    <w:name w:val="Grid Table 1 Light Accent 1"/>
    <w:basedOn w:val="TableNormal"/>
    <w:uiPriority w:val="46"/>
    <w:rsid w:val="00A17A71"/>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17A71"/>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A17A71"/>
    <w:pPr>
      <w:tabs>
        <w:tab w:val="num" w:pos="720"/>
      </w:tabs>
      <w:spacing w:after="120"/>
      <w:ind w:left="720" w:hanging="720"/>
    </w:pPr>
  </w:style>
  <w:style w:type="paragraph" w:styleId="ListBullet5">
    <w:name w:val="List Bullet 5"/>
    <w:basedOn w:val="Normal"/>
    <w:uiPriority w:val="99"/>
    <w:unhideWhenUsed/>
    <w:rsid w:val="00A17A71"/>
    <w:pPr>
      <w:tabs>
        <w:tab w:val="num" w:pos="720"/>
      </w:tabs>
      <w:spacing w:after="120"/>
      <w:ind w:left="720" w:hanging="720"/>
    </w:pPr>
  </w:style>
  <w:style w:type="paragraph" w:styleId="ListBullet4">
    <w:name w:val="List Bullet 4"/>
    <w:basedOn w:val="Normal"/>
    <w:uiPriority w:val="99"/>
    <w:unhideWhenUsed/>
    <w:rsid w:val="00A17A71"/>
    <w:pPr>
      <w:tabs>
        <w:tab w:val="num" w:pos="720"/>
      </w:tabs>
      <w:spacing w:after="120"/>
      <w:ind w:left="720" w:hanging="720"/>
    </w:pPr>
  </w:style>
  <w:style w:type="paragraph" w:customStyle="1" w:styleId="Heading2WithNumbers">
    <w:name w:val="Heading 2 With Numbers"/>
    <w:basedOn w:val="ListNumber2"/>
    <w:qFormat/>
    <w:rsid w:val="00A17A71"/>
    <w:pPr>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A17A71"/>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A17A71"/>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A17A71"/>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A17A71"/>
    <w:pPr>
      <w:spacing w:after="0" w:line="240" w:lineRule="auto"/>
    </w:pPr>
    <w:rPr>
      <w:rFonts w:ascii="Helvetica Neue Light" w:eastAsia="Helvetica Neue Light" w:hAnsi="Helvetica Neue Light" w:cs="Helvetica Neue Light"/>
      <w:color w:val="026593" w:themeColor="accent5" w:themeShade="BF"/>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A17A71"/>
    <w:pPr>
      <w:spacing w:after="0" w:line="240" w:lineRule="auto"/>
    </w:pPr>
    <w:rPr>
      <w:rFonts w:ascii="Helvetica Neue Light" w:eastAsia="Helvetica Neue Light" w:hAnsi="Helvetica Neue Light" w:cs="Helvetica Neue Light"/>
      <w:lang w:val="en-US"/>
    </w:r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A17A71"/>
    <w:pPr>
      <w:tabs>
        <w:tab w:val="num" w:pos="720"/>
      </w:tabs>
      <w:ind w:left="720" w:hanging="720"/>
    </w:pPr>
  </w:style>
  <w:style w:type="paragraph" w:styleId="List">
    <w:name w:val="List"/>
    <w:basedOn w:val="Normal"/>
    <w:uiPriority w:val="99"/>
    <w:unhideWhenUsed/>
    <w:rsid w:val="00A17A7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oYK7cejBr7Pj8pg72SJuVFh/ng==">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</go:docsCustomData>
</go:gDocsCustomXmlDataStorage>
</file>

<file path=customXml/itemProps1.xml><?xml version="1.0" encoding="utf-8"?>
<ds:datastoreItem xmlns:ds="http://schemas.openxmlformats.org/officeDocument/2006/customXml" ds:itemID="{0695B766-F2F3-2A49-843C-2153D0FBDD8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4</Pages>
  <Words>1378</Words>
  <Characters>7457</Characters>
  <Application>Microsoft Office Word</Application>
  <DocSecurity>0</DocSecurity>
  <Lines>122</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dc:creator>
  <cp:lastModifiedBy>Kyra Loat</cp:lastModifiedBy>
  <cp:revision>31</cp:revision>
  <dcterms:created xsi:type="dcterms:W3CDTF">2013-07-07T10:32:00Z</dcterms:created>
  <dcterms:modified xsi:type="dcterms:W3CDTF">2026-03-26T20:33:00Z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0x010100BFE899AF83B04C42AD08B91EA0A3BDD1</vt:lpwstr>
  </property>
  <property fmtid="{D5CDD505-2E9C-101B-9397-08002B2CF9AE}" pid="3" name="Order">
    <vt:r8>134100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ies>
</file>